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0522448"/>
        <w:docPartObj>
          <w:docPartGallery w:val="Cover Pages"/>
          <w:docPartUnique/>
        </w:docPartObj>
      </w:sdtPr>
      <w:sdtEndPr/>
      <w:sdtContent>
        <w:p w14:paraId="0CB0A28B" w14:textId="288C8DEA" w:rsidR="002A5349" w:rsidRDefault="002A5349">
          <w:r w:rsidRPr="002A5349">
            <w:rPr>
              <w:noProof/>
              <w:lang w:eastAsia="en-GB"/>
            </w:rPr>
            <w:drawing>
              <wp:anchor distT="0" distB="0" distL="114300" distR="114300" simplePos="0" relativeHeight="251662336" behindDoc="0" locked="0" layoutInCell="1" allowOverlap="1" wp14:anchorId="64812E05" wp14:editId="303FD6EE">
                <wp:simplePos x="0" y="0"/>
                <wp:positionH relativeFrom="page">
                  <wp:posOffset>342900</wp:posOffset>
                </wp:positionH>
                <wp:positionV relativeFrom="paragraph">
                  <wp:posOffset>7161530</wp:posOffset>
                </wp:positionV>
                <wp:extent cx="2781300" cy="2218055"/>
                <wp:effectExtent l="0" t="0" r="0" b="0"/>
                <wp:wrapNone/>
                <wp:docPr id="3" name="Picture 3" descr="T:\Media\Media\Logos\TG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edia\Media\Logos\TGlogo_co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6506"/>
                        <a:stretch/>
                      </pic:blipFill>
                      <pic:spPr bwMode="auto">
                        <a:xfrm>
                          <a:off x="0" y="0"/>
                          <a:ext cx="2781300" cy="2218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5349">
            <w:rPr>
              <w:noProof/>
              <w:lang w:eastAsia="en-GB"/>
            </w:rPr>
            <mc:AlternateContent>
              <mc:Choice Requires="wps">
                <w:drawing>
                  <wp:anchor distT="45720" distB="45720" distL="114300" distR="114300" simplePos="0" relativeHeight="251661312" behindDoc="1" locked="0" layoutInCell="1" allowOverlap="1" wp14:anchorId="69037764" wp14:editId="7A61A4F4">
                    <wp:simplePos x="0" y="0"/>
                    <wp:positionH relativeFrom="margin">
                      <wp:posOffset>-523240</wp:posOffset>
                    </wp:positionH>
                    <wp:positionV relativeFrom="paragraph">
                      <wp:posOffset>2531745</wp:posOffset>
                    </wp:positionV>
                    <wp:extent cx="5469255" cy="10052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005205"/>
                            </a:xfrm>
                            <a:prstGeom prst="rect">
                              <a:avLst/>
                            </a:prstGeom>
                            <a:noFill/>
                            <a:ln w="9525">
                              <a:noFill/>
                              <a:miter lim="800000"/>
                              <a:headEnd/>
                              <a:tailEnd/>
                            </a:ln>
                          </wps:spPr>
                          <wps:txbx>
                            <w:txbxContent>
                              <w:p w14:paraId="0B70B426" w14:textId="77777777" w:rsidR="002A5349" w:rsidRPr="000F7552" w:rsidRDefault="002A5349" w:rsidP="002A5349">
                                <w:pPr>
                                  <w:jc w:val="center"/>
                                  <w:rPr>
                                    <w:b/>
                                    <w:sz w:val="96"/>
                                  </w:rPr>
                                </w:pPr>
                                <w:r>
                                  <w:rPr>
                                    <w:b/>
                                    <w:sz w:val="96"/>
                                  </w:rPr>
                                  <w:t>Revision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37764" id="_x0000_t202" coordsize="21600,21600" o:spt="202" path="m,l,21600r21600,l21600,xe">
                    <v:stroke joinstyle="miter"/>
                    <v:path gradientshapeok="t" o:connecttype="rect"/>
                  </v:shapetype>
                  <v:shape id="Text Box 2" o:spid="_x0000_s1026" type="#_x0000_t202" style="position:absolute;margin-left:-41.2pt;margin-top:199.35pt;width:430.65pt;height:79.1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" filled="f" stroked="f">
                    <v:textbox style="mso-fit-shape-to-text:t">
                      <w:txbxContent>
                        <w:p w14:paraId="0B70B426" w14:textId="77777777" w:rsidR="002A5349" w:rsidRPr="000F7552" w:rsidRDefault="002A5349" w:rsidP="002A5349">
                          <w:pPr>
                            <w:jc w:val="center"/>
                            <w:rPr>
                              <w:b/>
                              <w:sz w:val="96"/>
                            </w:rPr>
                          </w:pPr>
                          <w:r>
                            <w:rPr>
                              <w:b/>
                              <w:sz w:val="96"/>
                            </w:rPr>
                            <w:t>Revision Guidance</w:t>
                          </w:r>
                        </w:p>
                      </w:txbxContent>
                    </v:textbox>
                    <w10:wrap anchorx="margin"/>
                  </v:shape>
                </w:pict>
              </mc:Fallback>
            </mc:AlternateContent>
          </w:r>
          <w:r w:rsidRPr="002A5349">
            <w:rPr>
              <w:noProof/>
              <w:lang w:eastAsia="en-GB"/>
            </w:rPr>
            <w:drawing>
              <wp:anchor distT="0" distB="0" distL="114300" distR="114300" simplePos="0" relativeHeight="251660288" behindDoc="1" locked="0" layoutInCell="1" allowOverlap="1" wp14:anchorId="421A9E5F" wp14:editId="43ED1C40">
                <wp:simplePos x="0" y="0"/>
                <wp:positionH relativeFrom="margin">
                  <wp:posOffset>1763395</wp:posOffset>
                </wp:positionH>
                <wp:positionV relativeFrom="paragraph">
                  <wp:posOffset>-467995</wp:posOffset>
                </wp:positionV>
                <wp:extent cx="1010285" cy="1010285"/>
                <wp:effectExtent l="0" t="0" r="0" b="0"/>
                <wp:wrapNone/>
                <wp:docPr id="2" name="Picture 2" descr="T:\Media\Media\Logos\6thform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edia\Media\Logos\6thform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28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5349">
            <w:rPr>
              <w:noProof/>
              <w:lang w:eastAsia="en-GB"/>
            </w:rPr>
            <mc:AlternateContent>
              <mc:Choice Requires="wps">
                <w:drawing>
                  <wp:anchor distT="0" distB="0" distL="114300" distR="114300" simplePos="0" relativeHeight="251659264" behindDoc="0" locked="0" layoutInCell="1" allowOverlap="1" wp14:anchorId="7409D35E" wp14:editId="55326D37">
                    <wp:simplePos x="0" y="0"/>
                    <wp:positionH relativeFrom="margin">
                      <wp:posOffset>4933950</wp:posOffset>
                    </wp:positionH>
                    <wp:positionV relativeFrom="paragraph">
                      <wp:posOffset>-609600</wp:posOffset>
                    </wp:positionV>
                    <wp:extent cx="13716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71600" cy="10058400"/>
                            </a:xfrm>
                            <a:prstGeom prst="rect">
                              <a:avLst/>
                            </a:prstGeom>
                            <a:solidFill>
                              <a:srgbClr val="006600"/>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CD3E2" id="Rectangle 5" o:spid="_x0000_s1026" style="position:absolute;margin-left:388.5pt;margin-top:-48pt;width:108pt;height:1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" fillcolor="#060" strokecolor="#360" strokeweight="1pt">
                    <w10:wrap anchorx="margin"/>
                  </v:rect>
                </w:pict>
              </mc:Fallback>
            </mc:AlternateContent>
          </w:r>
        </w:p>
        <w:p w14:paraId="57CF78FA" w14:textId="60058C52" w:rsidR="002A5349" w:rsidRDefault="00C46572">
          <w:r>
            <w:rPr>
              <w:noProof/>
              <w:lang w:eastAsia="en-GB"/>
            </w:rPr>
            <w:drawing>
              <wp:anchor distT="0" distB="0" distL="114300" distR="114300" simplePos="0" relativeHeight="251658239" behindDoc="0" locked="0" layoutInCell="1" allowOverlap="1" wp14:anchorId="21B38A56" wp14:editId="41349073">
                <wp:simplePos x="0" y="0"/>
                <wp:positionH relativeFrom="column">
                  <wp:posOffset>569521</wp:posOffset>
                </wp:positionH>
                <wp:positionV relativeFrom="paragraph">
                  <wp:posOffset>3248025</wp:posOffset>
                </wp:positionV>
                <wp:extent cx="3082925" cy="3082925"/>
                <wp:effectExtent l="0" t="0" r="3175" b="3175"/>
                <wp:wrapSquare wrapText="bothSides"/>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925" cy="30829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408" behindDoc="0" locked="0" layoutInCell="1" allowOverlap="1" wp14:anchorId="572BEE37" wp14:editId="20B05BCB">
                    <wp:simplePos x="0" y="0"/>
                    <wp:positionH relativeFrom="column">
                      <wp:posOffset>2016760</wp:posOffset>
                    </wp:positionH>
                    <wp:positionV relativeFrom="paragraph">
                      <wp:posOffset>7276465</wp:posOffset>
                    </wp:positionV>
                    <wp:extent cx="438150" cy="571500"/>
                    <wp:effectExtent l="0" t="0" r="0" b="0"/>
                    <wp:wrapNone/>
                    <wp:docPr id="4" name="Rectangle 4"/>
                    <wp:cNvGraphicFramePr/>
                    <a:graphic xmlns:a="http://schemas.openxmlformats.org/drawingml/2006/main">
                      <a:graphicData uri="http://schemas.microsoft.com/office/word/2010/wordprocessingShape">
                        <wps:wsp>
                          <wps:cNvSpPr/>
                          <wps:spPr>
                            <a:xfrm>
                              <a:off x="0" y="0"/>
                              <a:ext cx="4381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71B15" id="Rectangle 4" o:spid="_x0000_s1026" style="position:absolute;margin-left:158.8pt;margin-top:572.95pt;width:34.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" fillcolor="white [3212]" stroked="f" strokeweight="1pt"/>
                </w:pict>
              </mc:Fallback>
            </mc:AlternateContent>
          </w:r>
          <w:r>
            <w:rPr>
              <w:noProof/>
            </w:rPr>
            <mc:AlternateContent>
              <mc:Choice Requires="wps">
                <w:drawing>
                  <wp:anchor distT="0" distB="0" distL="114300" distR="114300" simplePos="0" relativeHeight="251672576" behindDoc="0" locked="0" layoutInCell="1" allowOverlap="1" wp14:anchorId="79595730" wp14:editId="4703BC59">
                    <wp:simplePos x="0" y="0"/>
                    <wp:positionH relativeFrom="column">
                      <wp:posOffset>-570016</wp:posOffset>
                    </wp:positionH>
                    <wp:positionV relativeFrom="paragraph">
                      <wp:posOffset>818655</wp:posOffset>
                    </wp:positionV>
                    <wp:extent cx="5498276" cy="1828800"/>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5498276" cy="1828800"/>
                            </a:xfrm>
                            <a:prstGeom prst="rect">
                              <a:avLst/>
                            </a:prstGeom>
                            <a:noFill/>
                            <a:ln>
                              <a:noFill/>
                            </a:ln>
                            <a:effectLst/>
                          </wps:spPr>
                          <wps:txbx>
                            <w:txbxContent>
                              <w:p w14:paraId="3ECE0654" w14:textId="1D2F6920" w:rsidR="00C46572" w:rsidRPr="00C46572" w:rsidRDefault="00C46572" w:rsidP="00C46572">
                                <w:pPr>
                                  <w:jc w:val="cente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6572">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595730" id="Text Box 13" o:spid="_x0000_s1027" type="#_x0000_t202" style="position:absolute;margin-left:-44.9pt;margin-top:64.45pt;width:432.9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" filled="f" stroked="f">
                    <v:fill o:detectmouseclick="t"/>
                    <v:textbox style="mso-fit-shape-to-text:t">
                      <w:txbxContent>
                        <w:p w14:paraId="3ECE0654" w14:textId="1D2F6920" w:rsidR="00C46572" w:rsidRPr="00C46572" w:rsidRDefault="00C46572" w:rsidP="00C46572">
                          <w:pPr>
                            <w:jc w:val="cente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6572">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GEOGRAPHY</w:t>
                          </w:r>
                        </w:p>
                      </w:txbxContent>
                    </v:textbox>
                  </v:shape>
                </w:pict>
              </mc:Fallback>
            </mc:AlternateContent>
          </w:r>
          <w:r w:rsidR="002A5349" w:rsidRPr="002A5349">
            <w:rPr>
              <w:noProof/>
              <w:lang w:eastAsia="en-GB"/>
            </w:rPr>
            <w:drawing>
              <wp:anchor distT="0" distB="0" distL="114300" distR="114300" simplePos="0" relativeHeight="251663360" behindDoc="0" locked="0" layoutInCell="1" allowOverlap="1" wp14:anchorId="112F2F2D" wp14:editId="2F40E812">
                <wp:simplePos x="0" y="0"/>
                <wp:positionH relativeFrom="column">
                  <wp:posOffset>2463706</wp:posOffset>
                </wp:positionH>
                <wp:positionV relativeFrom="paragraph">
                  <wp:posOffset>5419725</wp:posOffset>
                </wp:positionV>
                <wp:extent cx="3622134" cy="3576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3184" cy="35878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349">
            <w:br w:type="page"/>
          </w:r>
        </w:p>
      </w:sdtContent>
    </w:sdt>
    <w:p w14:paraId="57DB21E8" w14:textId="5DDDB8B5" w:rsidR="006F22B2" w:rsidRDefault="002A5349" w:rsidP="002A5349">
      <w:pPr>
        <w:jc w:val="center"/>
        <w:rPr>
          <w:rFonts w:ascii="Verdana" w:hAnsi="Verdana"/>
          <w:b/>
          <w:sz w:val="28"/>
        </w:rPr>
      </w:pPr>
      <w:r w:rsidRPr="002A5349">
        <w:rPr>
          <w:rFonts w:ascii="Verdana" w:hAnsi="Verdana"/>
          <w:b/>
          <w:sz w:val="28"/>
        </w:rPr>
        <w:lastRenderedPageBreak/>
        <w:t>Contents</w:t>
      </w:r>
    </w:p>
    <w:p w14:paraId="1E03EAEC" w14:textId="17581A2E" w:rsidR="002A5349" w:rsidRDefault="002A5349" w:rsidP="002A5349">
      <w:pPr>
        <w:jc w:val="center"/>
        <w:rPr>
          <w:rFonts w:ascii="Verdana" w:hAnsi="Verdana"/>
          <w:b/>
          <w:sz w:val="28"/>
        </w:rPr>
      </w:pPr>
    </w:p>
    <w:p w14:paraId="29F12443" w14:textId="7E7EDD0E" w:rsidR="002A5349" w:rsidRDefault="002A5349" w:rsidP="002A5349">
      <w:pPr>
        <w:jc w:val="center"/>
        <w:rPr>
          <w:rFonts w:ascii="Verdana" w:hAnsi="Verdana"/>
          <w:b/>
          <w:sz w:val="28"/>
        </w:rPr>
      </w:pPr>
      <w:r>
        <w:rPr>
          <w:rFonts w:ascii="Verdana" w:hAnsi="Verdana"/>
          <w:b/>
          <w:sz w:val="28"/>
        </w:rPr>
        <w:t>Course Details</w:t>
      </w:r>
    </w:p>
    <w:p w14:paraId="63F368E1" w14:textId="49AA02F5" w:rsidR="002A5349" w:rsidRDefault="00636DE6" w:rsidP="00636DE6">
      <w:pPr>
        <w:rPr>
          <w:rFonts w:ascii="Verdana" w:hAnsi="Verdana"/>
          <w:sz w:val="20"/>
        </w:rPr>
      </w:pPr>
      <w:r>
        <w:rPr>
          <w:rFonts w:ascii="Verdana" w:hAnsi="Verdana"/>
          <w:sz w:val="20"/>
        </w:rPr>
        <w:t>The geography course you are studying is with AQA and the qualification is made up of three different units. Two of these are exam based and cover concepts and themes in physical and human geography, and the third is a fieldwork investigation which you complete by doing a minimum of 4 days of data collection in the field and then write up your investigation during the two-year A-Level.</w:t>
      </w:r>
    </w:p>
    <w:p w14:paraId="0D5E7B52" w14:textId="140F0AFD" w:rsidR="00636DE6" w:rsidRDefault="00636DE6" w:rsidP="00636DE6">
      <w:pPr>
        <w:rPr>
          <w:rFonts w:ascii="Verdana" w:hAnsi="Verdana"/>
          <w:sz w:val="20"/>
        </w:rPr>
      </w:pPr>
      <w:r>
        <w:rPr>
          <w:rFonts w:ascii="Verdana" w:hAnsi="Verdana"/>
          <w:sz w:val="20"/>
        </w:rPr>
        <w:t xml:space="preserve">You will sit the exams at the end of Year 13, and at present there is no options to take any AS exams. </w:t>
      </w:r>
      <w:r w:rsidR="007D0287">
        <w:rPr>
          <w:rFonts w:ascii="Verdana" w:hAnsi="Verdana"/>
          <w:sz w:val="20"/>
        </w:rPr>
        <w:t>Details of the units you will study are below:</w:t>
      </w:r>
    </w:p>
    <w:p w14:paraId="20254A8D" w14:textId="77777777" w:rsidR="007D0287" w:rsidRDefault="007D0287" w:rsidP="00636DE6">
      <w:pPr>
        <w:rPr>
          <w:rFonts w:ascii="Verdana" w:hAnsi="Verdana"/>
          <w:sz w:val="20"/>
        </w:rPr>
      </w:pPr>
    </w:p>
    <w:tbl>
      <w:tblPr>
        <w:tblStyle w:val="TableGrid"/>
        <w:tblW w:w="10206" w:type="dxa"/>
        <w:tblInd w:w="-572" w:type="dxa"/>
        <w:tblLook w:val="04A0" w:firstRow="1" w:lastRow="0" w:firstColumn="1" w:lastColumn="0" w:noHBand="0" w:noVBand="1"/>
      </w:tblPr>
      <w:tblGrid>
        <w:gridCol w:w="2189"/>
        <w:gridCol w:w="5011"/>
        <w:gridCol w:w="1131"/>
        <w:gridCol w:w="892"/>
        <w:gridCol w:w="983"/>
      </w:tblGrid>
      <w:tr w:rsidR="007D0287" w14:paraId="11D69B41" w14:textId="77777777" w:rsidTr="0043065A">
        <w:tc>
          <w:tcPr>
            <w:tcW w:w="2193" w:type="dxa"/>
          </w:tcPr>
          <w:p w14:paraId="77777886" w14:textId="2CE0D631" w:rsidR="007D0287" w:rsidRPr="007D0287" w:rsidRDefault="007D0287" w:rsidP="007D0287">
            <w:pPr>
              <w:jc w:val="center"/>
              <w:rPr>
                <w:rFonts w:ascii="Verdana" w:hAnsi="Verdana"/>
                <w:b/>
                <w:sz w:val="20"/>
              </w:rPr>
            </w:pPr>
            <w:r w:rsidRPr="007D0287">
              <w:rPr>
                <w:rFonts w:ascii="Verdana" w:hAnsi="Verdana"/>
                <w:b/>
                <w:sz w:val="20"/>
              </w:rPr>
              <w:t>Unit title</w:t>
            </w:r>
          </w:p>
        </w:tc>
        <w:tc>
          <w:tcPr>
            <w:tcW w:w="5037" w:type="dxa"/>
          </w:tcPr>
          <w:p w14:paraId="3D57A3E5" w14:textId="7944118F" w:rsidR="007D0287" w:rsidRPr="007D0287" w:rsidRDefault="007D0287" w:rsidP="007D0287">
            <w:pPr>
              <w:jc w:val="center"/>
              <w:rPr>
                <w:rFonts w:ascii="Verdana" w:hAnsi="Verdana"/>
                <w:b/>
                <w:sz w:val="20"/>
              </w:rPr>
            </w:pPr>
            <w:r w:rsidRPr="007D0287">
              <w:rPr>
                <w:rFonts w:ascii="Verdana" w:hAnsi="Verdana"/>
                <w:b/>
                <w:sz w:val="20"/>
              </w:rPr>
              <w:t>Topics</w:t>
            </w:r>
          </w:p>
        </w:tc>
        <w:tc>
          <w:tcPr>
            <w:tcW w:w="1100" w:type="dxa"/>
          </w:tcPr>
          <w:p w14:paraId="32A425D6" w14:textId="77777777" w:rsidR="007D0287" w:rsidRDefault="007D0287" w:rsidP="007D0287">
            <w:pPr>
              <w:jc w:val="center"/>
              <w:rPr>
                <w:rFonts w:ascii="Verdana" w:hAnsi="Verdana"/>
                <w:b/>
                <w:sz w:val="20"/>
              </w:rPr>
            </w:pPr>
            <w:r w:rsidRPr="007D0287">
              <w:rPr>
                <w:rFonts w:ascii="Verdana" w:hAnsi="Verdana"/>
                <w:b/>
                <w:sz w:val="20"/>
              </w:rPr>
              <w:t>Length</w:t>
            </w:r>
            <w:r>
              <w:rPr>
                <w:rFonts w:ascii="Verdana" w:hAnsi="Verdana"/>
                <w:b/>
                <w:sz w:val="20"/>
              </w:rPr>
              <w:t>/</w:t>
            </w:r>
          </w:p>
          <w:p w14:paraId="6637524B" w14:textId="52D43939" w:rsidR="007D0287" w:rsidRPr="007D0287" w:rsidRDefault="007D0287" w:rsidP="007D0287">
            <w:pPr>
              <w:jc w:val="center"/>
              <w:rPr>
                <w:rFonts w:ascii="Verdana" w:hAnsi="Verdana"/>
                <w:b/>
                <w:sz w:val="20"/>
              </w:rPr>
            </w:pPr>
            <w:r w:rsidRPr="007D0287">
              <w:rPr>
                <w:rFonts w:ascii="Verdana" w:hAnsi="Verdana"/>
                <w:b/>
                <w:sz w:val="20"/>
              </w:rPr>
              <w:t>time</w:t>
            </w:r>
          </w:p>
        </w:tc>
        <w:tc>
          <w:tcPr>
            <w:tcW w:w="892" w:type="dxa"/>
          </w:tcPr>
          <w:p w14:paraId="735CF9BC" w14:textId="78A98CC0" w:rsidR="007D0287" w:rsidRPr="007D0287" w:rsidRDefault="007D0287" w:rsidP="007D0287">
            <w:pPr>
              <w:jc w:val="center"/>
              <w:rPr>
                <w:rFonts w:ascii="Verdana" w:hAnsi="Verdana"/>
                <w:b/>
                <w:sz w:val="20"/>
              </w:rPr>
            </w:pPr>
            <w:r w:rsidRPr="007D0287">
              <w:rPr>
                <w:rFonts w:ascii="Verdana" w:hAnsi="Verdana"/>
                <w:b/>
                <w:sz w:val="20"/>
              </w:rPr>
              <w:t>Marks</w:t>
            </w:r>
          </w:p>
        </w:tc>
        <w:tc>
          <w:tcPr>
            <w:tcW w:w="984" w:type="dxa"/>
          </w:tcPr>
          <w:p w14:paraId="50E5901D" w14:textId="1812FEC1" w:rsidR="007D0287" w:rsidRPr="007D0287" w:rsidRDefault="007D0287" w:rsidP="007D0287">
            <w:pPr>
              <w:jc w:val="center"/>
              <w:rPr>
                <w:rFonts w:ascii="Verdana" w:hAnsi="Verdana"/>
                <w:b/>
                <w:sz w:val="20"/>
              </w:rPr>
            </w:pPr>
            <w:r>
              <w:rPr>
                <w:rFonts w:ascii="Verdana" w:hAnsi="Verdana"/>
                <w:b/>
                <w:sz w:val="20"/>
              </w:rPr>
              <w:t>Worth</w:t>
            </w:r>
          </w:p>
        </w:tc>
      </w:tr>
      <w:tr w:rsidR="007D0287" w14:paraId="11C9529C" w14:textId="77777777" w:rsidTr="0043065A">
        <w:tc>
          <w:tcPr>
            <w:tcW w:w="2193" w:type="dxa"/>
          </w:tcPr>
          <w:p w14:paraId="470DB615" w14:textId="77777777" w:rsidR="0043065A" w:rsidRDefault="0043065A" w:rsidP="00636DE6">
            <w:pPr>
              <w:rPr>
                <w:rFonts w:ascii="Verdana" w:hAnsi="Verdana"/>
                <w:b/>
                <w:sz w:val="20"/>
              </w:rPr>
            </w:pPr>
          </w:p>
          <w:p w14:paraId="710EC39C" w14:textId="2BC887C7" w:rsidR="007D0287" w:rsidRDefault="007D0287" w:rsidP="00636DE6">
            <w:pPr>
              <w:rPr>
                <w:rFonts w:ascii="Verdana" w:hAnsi="Verdana"/>
                <w:sz w:val="20"/>
              </w:rPr>
            </w:pPr>
            <w:r w:rsidRPr="007D0287">
              <w:rPr>
                <w:rFonts w:ascii="Verdana" w:hAnsi="Verdana"/>
                <w:b/>
                <w:sz w:val="20"/>
              </w:rPr>
              <w:t>Paper 1</w:t>
            </w:r>
            <w:r>
              <w:rPr>
                <w:rFonts w:ascii="Verdana" w:hAnsi="Verdana"/>
                <w:sz w:val="20"/>
              </w:rPr>
              <w:t>: physical geography</w:t>
            </w:r>
          </w:p>
        </w:tc>
        <w:tc>
          <w:tcPr>
            <w:tcW w:w="5037" w:type="dxa"/>
          </w:tcPr>
          <w:p w14:paraId="24638AAE" w14:textId="6D1B3D3B" w:rsidR="007D0287" w:rsidRPr="0043065A" w:rsidRDefault="007D0287" w:rsidP="007D0287">
            <w:pPr>
              <w:pStyle w:val="NormalWeb"/>
              <w:shd w:val="clear" w:color="auto" w:fill="FFFFFF"/>
              <w:spacing w:before="0" w:beforeAutospacing="0" w:after="0" w:afterAutospacing="0" w:line="360" w:lineRule="atLeast"/>
              <w:textAlignment w:val="baseline"/>
              <w:rPr>
                <w:rFonts w:ascii="Verdana" w:hAnsi="Verdana"/>
                <w:color w:val="4C4C4B"/>
                <w:sz w:val="20"/>
                <w:szCs w:val="20"/>
              </w:rPr>
            </w:pPr>
            <w:r w:rsidRPr="0043065A">
              <w:rPr>
                <w:rFonts w:ascii="Verdana" w:hAnsi="Verdana"/>
                <w:color w:val="4C4C4B"/>
                <w:sz w:val="20"/>
                <w:szCs w:val="20"/>
              </w:rPr>
              <w:t>Section A: Water and carbon cycles</w:t>
            </w:r>
          </w:p>
          <w:p w14:paraId="4908E8F5" w14:textId="77777777" w:rsidR="007D0287" w:rsidRPr="0043065A" w:rsidRDefault="007D0287" w:rsidP="007D0287">
            <w:pPr>
              <w:pStyle w:val="NormalWeb"/>
              <w:shd w:val="clear" w:color="auto" w:fill="FFFFFF"/>
              <w:spacing w:before="0" w:beforeAutospacing="0" w:after="0" w:afterAutospacing="0" w:line="360" w:lineRule="atLeast"/>
              <w:textAlignment w:val="baseline"/>
              <w:rPr>
                <w:rFonts w:ascii="Verdana" w:hAnsi="Verdana"/>
                <w:color w:val="4C4C4B"/>
                <w:sz w:val="20"/>
                <w:szCs w:val="20"/>
              </w:rPr>
            </w:pPr>
          </w:p>
          <w:p w14:paraId="19CBF966" w14:textId="75DDE7D3" w:rsidR="007D0287" w:rsidRPr="0043065A" w:rsidRDefault="007D0287" w:rsidP="007D0287">
            <w:pPr>
              <w:pStyle w:val="NormalWeb"/>
              <w:shd w:val="clear" w:color="auto" w:fill="FFFFFF"/>
              <w:spacing w:before="0" w:beforeAutospacing="0" w:after="0" w:afterAutospacing="0" w:line="360" w:lineRule="atLeast"/>
              <w:textAlignment w:val="baseline"/>
              <w:rPr>
                <w:rFonts w:ascii="Verdana" w:hAnsi="Verdana"/>
                <w:color w:val="4C4C4B"/>
                <w:sz w:val="20"/>
                <w:szCs w:val="20"/>
              </w:rPr>
            </w:pPr>
            <w:r w:rsidRPr="0043065A">
              <w:rPr>
                <w:rFonts w:ascii="Verdana" w:hAnsi="Verdana"/>
                <w:color w:val="4C4C4B"/>
                <w:sz w:val="20"/>
                <w:szCs w:val="20"/>
              </w:rPr>
              <w:t>Section B: Coastal systems and landscapes </w:t>
            </w:r>
          </w:p>
          <w:p w14:paraId="5D138E46" w14:textId="77777777" w:rsidR="007D0287" w:rsidRPr="0043065A" w:rsidRDefault="007D0287" w:rsidP="007D0287">
            <w:pPr>
              <w:pStyle w:val="NormalWeb"/>
              <w:shd w:val="clear" w:color="auto" w:fill="FFFFFF"/>
              <w:spacing w:before="0" w:beforeAutospacing="0" w:after="0" w:afterAutospacing="0" w:line="360" w:lineRule="atLeast"/>
              <w:textAlignment w:val="baseline"/>
              <w:rPr>
                <w:rFonts w:ascii="Verdana" w:hAnsi="Verdana"/>
                <w:color w:val="4C4C4B"/>
                <w:sz w:val="20"/>
                <w:szCs w:val="20"/>
              </w:rPr>
            </w:pPr>
          </w:p>
          <w:p w14:paraId="5E731DF3" w14:textId="257BADF4" w:rsidR="007D0287" w:rsidRPr="0043065A" w:rsidRDefault="007D0287" w:rsidP="007D0287">
            <w:pPr>
              <w:pStyle w:val="NormalWeb"/>
              <w:shd w:val="clear" w:color="auto" w:fill="FFFFFF"/>
              <w:spacing w:before="0" w:beforeAutospacing="0" w:after="0" w:afterAutospacing="0" w:line="360" w:lineRule="atLeast"/>
              <w:textAlignment w:val="baseline"/>
              <w:rPr>
                <w:rFonts w:ascii="Verdana" w:hAnsi="Verdana"/>
                <w:sz w:val="20"/>
              </w:rPr>
            </w:pPr>
            <w:r w:rsidRPr="0043065A">
              <w:rPr>
                <w:rFonts w:ascii="Verdana" w:hAnsi="Verdana"/>
                <w:color w:val="4C4C4B"/>
                <w:sz w:val="20"/>
                <w:szCs w:val="20"/>
              </w:rPr>
              <w:t>Section C: Hazards</w:t>
            </w:r>
            <w:r w:rsidRPr="0043065A">
              <w:rPr>
                <w:rFonts w:ascii="Verdana" w:hAnsi="Verdana"/>
                <w:sz w:val="20"/>
              </w:rPr>
              <w:t xml:space="preserve"> </w:t>
            </w:r>
          </w:p>
        </w:tc>
        <w:tc>
          <w:tcPr>
            <w:tcW w:w="1100" w:type="dxa"/>
          </w:tcPr>
          <w:p w14:paraId="04D688FA" w14:textId="77777777" w:rsidR="007D0287" w:rsidRDefault="007D0287" w:rsidP="007D0287">
            <w:pPr>
              <w:jc w:val="center"/>
              <w:rPr>
                <w:rFonts w:ascii="Verdana" w:hAnsi="Verdana"/>
                <w:sz w:val="20"/>
              </w:rPr>
            </w:pPr>
          </w:p>
          <w:p w14:paraId="50DD3852" w14:textId="20EE5A81" w:rsidR="007D0287" w:rsidRDefault="007D0287" w:rsidP="007D0287">
            <w:pPr>
              <w:jc w:val="center"/>
              <w:rPr>
                <w:rFonts w:ascii="Verdana" w:hAnsi="Verdana"/>
                <w:sz w:val="20"/>
              </w:rPr>
            </w:pPr>
            <w:r>
              <w:rPr>
                <w:rFonts w:ascii="Verdana" w:hAnsi="Verdana"/>
                <w:sz w:val="20"/>
              </w:rPr>
              <w:t>2 hours</w:t>
            </w:r>
          </w:p>
          <w:p w14:paraId="0150CADF" w14:textId="78BEF580" w:rsidR="007D0287" w:rsidRDefault="007D0287" w:rsidP="007D0287">
            <w:pPr>
              <w:jc w:val="center"/>
              <w:rPr>
                <w:rFonts w:ascii="Verdana" w:hAnsi="Verdana"/>
                <w:sz w:val="20"/>
              </w:rPr>
            </w:pPr>
            <w:r>
              <w:rPr>
                <w:rFonts w:ascii="Verdana" w:hAnsi="Verdana"/>
                <w:sz w:val="20"/>
              </w:rPr>
              <w:t>30 mins</w:t>
            </w:r>
          </w:p>
        </w:tc>
        <w:tc>
          <w:tcPr>
            <w:tcW w:w="892" w:type="dxa"/>
          </w:tcPr>
          <w:p w14:paraId="6BB3D734" w14:textId="77777777" w:rsidR="007D0287" w:rsidRDefault="007D0287" w:rsidP="007D0287">
            <w:pPr>
              <w:jc w:val="center"/>
              <w:rPr>
                <w:rFonts w:ascii="Verdana" w:hAnsi="Verdana"/>
                <w:sz w:val="20"/>
              </w:rPr>
            </w:pPr>
          </w:p>
          <w:p w14:paraId="13838D74" w14:textId="70D7C6B1" w:rsidR="007D0287" w:rsidRDefault="007D0287" w:rsidP="007D0287">
            <w:pPr>
              <w:jc w:val="center"/>
              <w:rPr>
                <w:rFonts w:ascii="Verdana" w:hAnsi="Verdana"/>
                <w:sz w:val="20"/>
              </w:rPr>
            </w:pPr>
            <w:r>
              <w:rPr>
                <w:rFonts w:ascii="Verdana" w:hAnsi="Verdana"/>
                <w:sz w:val="20"/>
              </w:rPr>
              <w:t>120</w:t>
            </w:r>
          </w:p>
        </w:tc>
        <w:tc>
          <w:tcPr>
            <w:tcW w:w="984" w:type="dxa"/>
          </w:tcPr>
          <w:p w14:paraId="177EF8D0" w14:textId="77777777" w:rsidR="007D0287" w:rsidRDefault="007D0287" w:rsidP="007D0287">
            <w:pPr>
              <w:jc w:val="center"/>
              <w:rPr>
                <w:rFonts w:ascii="Verdana" w:hAnsi="Verdana"/>
                <w:sz w:val="20"/>
              </w:rPr>
            </w:pPr>
          </w:p>
          <w:p w14:paraId="38D656B6" w14:textId="71BB8D6F" w:rsidR="007D0287" w:rsidRDefault="007D0287" w:rsidP="007D0287">
            <w:pPr>
              <w:jc w:val="center"/>
              <w:rPr>
                <w:rFonts w:ascii="Verdana" w:hAnsi="Verdana"/>
                <w:sz w:val="20"/>
              </w:rPr>
            </w:pPr>
            <w:r>
              <w:rPr>
                <w:rFonts w:ascii="Verdana" w:hAnsi="Verdana"/>
                <w:sz w:val="20"/>
              </w:rPr>
              <w:t>40%</w:t>
            </w:r>
          </w:p>
        </w:tc>
      </w:tr>
      <w:tr w:rsidR="007D0287" w14:paraId="196ED387" w14:textId="77777777" w:rsidTr="0043065A">
        <w:tc>
          <w:tcPr>
            <w:tcW w:w="2193" w:type="dxa"/>
          </w:tcPr>
          <w:p w14:paraId="0451A61B" w14:textId="77777777" w:rsidR="0043065A" w:rsidRDefault="0043065A" w:rsidP="007D0287">
            <w:pPr>
              <w:rPr>
                <w:rFonts w:ascii="Verdana" w:hAnsi="Verdana"/>
                <w:b/>
                <w:sz w:val="20"/>
              </w:rPr>
            </w:pPr>
          </w:p>
          <w:p w14:paraId="7372D53A" w14:textId="740F26D5" w:rsidR="007D0287" w:rsidRDefault="007D0287" w:rsidP="007D0287">
            <w:pPr>
              <w:rPr>
                <w:rFonts w:ascii="Verdana" w:hAnsi="Verdana"/>
                <w:sz w:val="20"/>
              </w:rPr>
            </w:pPr>
            <w:r w:rsidRPr="007D0287">
              <w:rPr>
                <w:rFonts w:ascii="Verdana" w:hAnsi="Verdana"/>
                <w:b/>
                <w:sz w:val="20"/>
              </w:rPr>
              <w:t>Paper 2</w:t>
            </w:r>
            <w:r>
              <w:rPr>
                <w:rFonts w:ascii="Verdana" w:hAnsi="Verdana"/>
                <w:sz w:val="20"/>
              </w:rPr>
              <w:t>: human geography</w:t>
            </w:r>
          </w:p>
        </w:tc>
        <w:tc>
          <w:tcPr>
            <w:tcW w:w="5037" w:type="dxa"/>
          </w:tcPr>
          <w:p w14:paraId="2E6B3570" w14:textId="77777777" w:rsidR="007D0287" w:rsidRPr="0043065A" w:rsidRDefault="007D0287" w:rsidP="007D0287">
            <w:pPr>
              <w:pStyle w:val="NormalWeb"/>
              <w:shd w:val="clear" w:color="auto" w:fill="FFFFFF"/>
              <w:spacing w:before="0" w:beforeAutospacing="0" w:after="240" w:afterAutospacing="0" w:line="360" w:lineRule="atLeast"/>
              <w:textAlignment w:val="baseline"/>
              <w:rPr>
                <w:rFonts w:ascii="Verdana" w:hAnsi="Verdana"/>
                <w:color w:val="4C4C4B"/>
                <w:sz w:val="20"/>
                <w:szCs w:val="20"/>
              </w:rPr>
            </w:pPr>
            <w:r w:rsidRPr="0043065A">
              <w:rPr>
                <w:rFonts w:ascii="Verdana" w:hAnsi="Verdana"/>
                <w:color w:val="4C4C4B"/>
                <w:sz w:val="20"/>
                <w:szCs w:val="20"/>
              </w:rPr>
              <w:t>Section A: Global systems and global governance</w:t>
            </w:r>
          </w:p>
          <w:p w14:paraId="61EDCE8B" w14:textId="77777777" w:rsidR="007D0287" w:rsidRPr="0043065A" w:rsidRDefault="007D0287" w:rsidP="007D0287">
            <w:pPr>
              <w:pStyle w:val="NormalWeb"/>
              <w:shd w:val="clear" w:color="auto" w:fill="FFFFFF"/>
              <w:spacing w:before="0" w:beforeAutospacing="0" w:after="240" w:afterAutospacing="0" w:line="360" w:lineRule="atLeast"/>
              <w:textAlignment w:val="baseline"/>
              <w:rPr>
                <w:rFonts w:ascii="Verdana" w:hAnsi="Verdana"/>
                <w:color w:val="4C4C4B"/>
                <w:sz w:val="20"/>
                <w:szCs w:val="20"/>
              </w:rPr>
            </w:pPr>
            <w:r w:rsidRPr="0043065A">
              <w:rPr>
                <w:rFonts w:ascii="Verdana" w:hAnsi="Verdana"/>
                <w:color w:val="4C4C4B"/>
                <w:sz w:val="20"/>
                <w:szCs w:val="20"/>
              </w:rPr>
              <w:t>Section B: Changing places</w:t>
            </w:r>
          </w:p>
          <w:p w14:paraId="176B18DE" w14:textId="746B3FF9" w:rsidR="007D0287" w:rsidRPr="0043065A" w:rsidRDefault="007D0287" w:rsidP="007D0287">
            <w:pPr>
              <w:pStyle w:val="NormalWeb"/>
              <w:shd w:val="clear" w:color="auto" w:fill="FFFFFF"/>
              <w:spacing w:before="0" w:beforeAutospacing="0" w:after="0" w:afterAutospacing="0" w:line="360" w:lineRule="atLeast"/>
              <w:textAlignment w:val="baseline"/>
              <w:rPr>
                <w:rFonts w:ascii="Verdana" w:hAnsi="Verdana"/>
                <w:sz w:val="20"/>
              </w:rPr>
            </w:pPr>
            <w:r w:rsidRPr="0043065A">
              <w:rPr>
                <w:rFonts w:ascii="Verdana" w:hAnsi="Verdana"/>
                <w:color w:val="4C4C4B"/>
                <w:sz w:val="20"/>
                <w:szCs w:val="20"/>
              </w:rPr>
              <w:t>Section C: Contemporary urban environments</w:t>
            </w:r>
            <w:r w:rsidRPr="0043065A">
              <w:rPr>
                <w:rFonts w:ascii="Verdana" w:hAnsi="Verdana"/>
                <w:sz w:val="20"/>
              </w:rPr>
              <w:t xml:space="preserve"> </w:t>
            </w:r>
          </w:p>
        </w:tc>
        <w:tc>
          <w:tcPr>
            <w:tcW w:w="1100" w:type="dxa"/>
          </w:tcPr>
          <w:p w14:paraId="446D5E7E" w14:textId="77777777" w:rsidR="007D0287" w:rsidRDefault="007D0287" w:rsidP="007D0287">
            <w:pPr>
              <w:jc w:val="center"/>
              <w:rPr>
                <w:rFonts w:ascii="Verdana" w:hAnsi="Verdana"/>
                <w:sz w:val="20"/>
              </w:rPr>
            </w:pPr>
          </w:p>
          <w:p w14:paraId="32CEE97B" w14:textId="77777777" w:rsidR="007D0287" w:rsidRDefault="007D0287" w:rsidP="007D0287">
            <w:pPr>
              <w:jc w:val="center"/>
              <w:rPr>
                <w:rFonts w:ascii="Verdana" w:hAnsi="Verdana"/>
                <w:sz w:val="20"/>
              </w:rPr>
            </w:pPr>
            <w:r>
              <w:rPr>
                <w:rFonts w:ascii="Verdana" w:hAnsi="Verdana"/>
                <w:sz w:val="20"/>
              </w:rPr>
              <w:t>2 hours</w:t>
            </w:r>
          </w:p>
          <w:p w14:paraId="02A5CDCD" w14:textId="46DFE821" w:rsidR="007D0287" w:rsidRDefault="007D0287" w:rsidP="007D0287">
            <w:pPr>
              <w:jc w:val="center"/>
              <w:rPr>
                <w:rFonts w:ascii="Verdana" w:hAnsi="Verdana"/>
                <w:sz w:val="20"/>
              </w:rPr>
            </w:pPr>
            <w:r>
              <w:rPr>
                <w:rFonts w:ascii="Verdana" w:hAnsi="Verdana"/>
                <w:sz w:val="20"/>
              </w:rPr>
              <w:t>30 mins</w:t>
            </w:r>
          </w:p>
        </w:tc>
        <w:tc>
          <w:tcPr>
            <w:tcW w:w="892" w:type="dxa"/>
          </w:tcPr>
          <w:p w14:paraId="0C8898B9" w14:textId="77777777" w:rsidR="007D0287" w:rsidRDefault="007D0287" w:rsidP="007D0287">
            <w:pPr>
              <w:jc w:val="center"/>
              <w:rPr>
                <w:rFonts w:ascii="Verdana" w:hAnsi="Verdana"/>
                <w:sz w:val="20"/>
              </w:rPr>
            </w:pPr>
          </w:p>
          <w:p w14:paraId="2DD4DA16" w14:textId="6F57A069" w:rsidR="007D0287" w:rsidRDefault="007D0287" w:rsidP="007D0287">
            <w:pPr>
              <w:jc w:val="center"/>
              <w:rPr>
                <w:rFonts w:ascii="Verdana" w:hAnsi="Verdana"/>
                <w:sz w:val="20"/>
              </w:rPr>
            </w:pPr>
            <w:r>
              <w:rPr>
                <w:rFonts w:ascii="Verdana" w:hAnsi="Verdana"/>
                <w:sz w:val="20"/>
              </w:rPr>
              <w:t>120</w:t>
            </w:r>
          </w:p>
        </w:tc>
        <w:tc>
          <w:tcPr>
            <w:tcW w:w="984" w:type="dxa"/>
          </w:tcPr>
          <w:p w14:paraId="0FB1C69F" w14:textId="77777777" w:rsidR="007D0287" w:rsidRDefault="007D0287" w:rsidP="007D0287">
            <w:pPr>
              <w:jc w:val="center"/>
              <w:rPr>
                <w:rFonts w:ascii="Verdana" w:hAnsi="Verdana"/>
                <w:sz w:val="20"/>
              </w:rPr>
            </w:pPr>
          </w:p>
          <w:p w14:paraId="59BF42B4" w14:textId="321D7996" w:rsidR="007D0287" w:rsidRDefault="007D0287" w:rsidP="007D0287">
            <w:pPr>
              <w:jc w:val="center"/>
              <w:rPr>
                <w:rFonts w:ascii="Verdana" w:hAnsi="Verdana"/>
                <w:sz w:val="20"/>
              </w:rPr>
            </w:pPr>
            <w:r>
              <w:rPr>
                <w:rFonts w:ascii="Verdana" w:hAnsi="Verdana"/>
                <w:sz w:val="20"/>
              </w:rPr>
              <w:t>40%</w:t>
            </w:r>
          </w:p>
        </w:tc>
      </w:tr>
      <w:tr w:rsidR="007D0287" w14:paraId="34DB1022" w14:textId="77777777" w:rsidTr="0043065A">
        <w:tc>
          <w:tcPr>
            <w:tcW w:w="2193" w:type="dxa"/>
          </w:tcPr>
          <w:p w14:paraId="6FAC9828" w14:textId="77777777" w:rsidR="0043065A" w:rsidRDefault="0043065A" w:rsidP="007D0287">
            <w:pPr>
              <w:rPr>
                <w:rFonts w:ascii="Verdana" w:hAnsi="Verdana"/>
                <w:b/>
                <w:sz w:val="20"/>
              </w:rPr>
            </w:pPr>
          </w:p>
          <w:p w14:paraId="4BB5973E" w14:textId="4B5DFC80" w:rsidR="007D0287" w:rsidRPr="007D0287" w:rsidRDefault="007D0287" w:rsidP="007D0287">
            <w:pPr>
              <w:rPr>
                <w:rFonts w:ascii="Verdana" w:hAnsi="Verdana"/>
                <w:b/>
                <w:sz w:val="20"/>
              </w:rPr>
            </w:pPr>
            <w:r>
              <w:rPr>
                <w:rFonts w:ascii="Verdana" w:hAnsi="Verdana"/>
                <w:b/>
                <w:sz w:val="20"/>
              </w:rPr>
              <w:t>Fieldwork investigation</w:t>
            </w:r>
          </w:p>
        </w:tc>
        <w:tc>
          <w:tcPr>
            <w:tcW w:w="5037" w:type="dxa"/>
          </w:tcPr>
          <w:p w14:paraId="45460F5F" w14:textId="77777777" w:rsidR="0043065A" w:rsidRDefault="0043065A" w:rsidP="007D0287">
            <w:pPr>
              <w:rPr>
                <w:rFonts w:ascii="Verdana" w:hAnsi="Verdana"/>
                <w:sz w:val="20"/>
              </w:rPr>
            </w:pPr>
          </w:p>
          <w:p w14:paraId="1077FE04" w14:textId="06E9754F" w:rsidR="007D0287" w:rsidRPr="0043065A" w:rsidRDefault="0043065A" w:rsidP="007D0287">
            <w:pPr>
              <w:rPr>
                <w:rFonts w:ascii="Verdana" w:hAnsi="Verdana"/>
                <w:sz w:val="20"/>
              </w:rPr>
            </w:pPr>
            <w:r>
              <w:rPr>
                <w:rFonts w:ascii="Verdana" w:hAnsi="Verdana"/>
                <w:sz w:val="20"/>
              </w:rPr>
              <w:t>I</w:t>
            </w:r>
            <w:r w:rsidR="007D0287" w:rsidRPr="0043065A">
              <w:rPr>
                <w:rFonts w:ascii="Verdana" w:hAnsi="Verdana"/>
                <w:sz w:val="20"/>
              </w:rPr>
              <w:t xml:space="preserve">ndividual investigation which must include data collected in the field. </w:t>
            </w:r>
          </w:p>
        </w:tc>
        <w:tc>
          <w:tcPr>
            <w:tcW w:w="1100" w:type="dxa"/>
          </w:tcPr>
          <w:p w14:paraId="0AE65F28" w14:textId="77777777" w:rsidR="007D0287" w:rsidRDefault="007D0287" w:rsidP="007D0287">
            <w:pPr>
              <w:jc w:val="center"/>
              <w:rPr>
                <w:rFonts w:ascii="Verdana" w:hAnsi="Verdana"/>
                <w:sz w:val="20"/>
              </w:rPr>
            </w:pPr>
          </w:p>
          <w:p w14:paraId="6658A6C8" w14:textId="1896365B" w:rsidR="007D0287" w:rsidRDefault="007D0287" w:rsidP="007D0287">
            <w:pPr>
              <w:jc w:val="center"/>
              <w:rPr>
                <w:rFonts w:ascii="Verdana" w:hAnsi="Verdana"/>
                <w:sz w:val="20"/>
              </w:rPr>
            </w:pPr>
            <w:r>
              <w:rPr>
                <w:rFonts w:ascii="Verdana" w:hAnsi="Verdana"/>
                <w:sz w:val="20"/>
              </w:rPr>
              <w:t>3000-4000</w:t>
            </w:r>
            <w:r w:rsidR="0043065A">
              <w:rPr>
                <w:rFonts w:ascii="Verdana" w:hAnsi="Verdana"/>
                <w:sz w:val="20"/>
              </w:rPr>
              <w:t xml:space="preserve"> words</w:t>
            </w:r>
          </w:p>
        </w:tc>
        <w:tc>
          <w:tcPr>
            <w:tcW w:w="892" w:type="dxa"/>
          </w:tcPr>
          <w:p w14:paraId="5A141FA3" w14:textId="77777777" w:rsidR="007D0287" w:rsidRDefault="007D0287" w:rsidP="007D0287">
            <w:pPr>
              <w:jc w:val="center"/>
              <w:rPr>
                <w:rFonts w:ascii="Verdana" w:hAnsi="Verdana"/>
                <w:sz w:val="20"/>
              </w:rPr>
            </w:pPr>
          </w:p>
          <w:p w14:paraId="720343DC" w14:textId="3A81B6D4" w:rsidR="0043065A" w:rsidRDefault="0043065A" w:rsidP="007D0287">
            <w:pPr>
              <w:jc w:val="center"/>
              <w:rPr>
                <w:rFonts w:ascii="Verdana" w:hAnsi="Verdana"/>
                <w:sz w:val="20"/>
              </w:rPr>
            </w:pPr>
            <w:r>
              <w:rPr>
                <w:rFonts w:ascii="Verdana" w:hAnsi="Verdana"/>
                <w:sz w:val="20"/>
              </w:rPr>
              <w:t>60</w:t>
            </w:r>
          </w:p>
        </w:tc>
        <w:tc>
          <w:tcPr>
            <w:tcW w:w="984" w:type="dxa"/>
          </w:tcPr>
          <w:p w14:paraId="1829826E" w14:textId="77777777" w:rsidR="007D0287" w:rsidRDefault="007D0287" w:rsidP="007D0287">
            <w:pPr>
              <w:jc w:val="center"/>
              <w:rPr>
                <w:rFonts w:ascii="Verdana" w:hAnsi="Verdana"/>
                <w:sz w:val="20"/>
              </w:rPr>
            </w:pPr>
          </w:p>
          <w:p w14:paraId="024F3CC5" w14:textId="447CE405" w:rsidR="0043065A" w:rsidRDefault="0043065A" w:rsidP="007D0287">
            <w:pPr>
              <w:jc w:val="center"/>
              <w:rPr>
                <w:rFonts w:ascii="Verdana" w:hAnsi="Verdana"/>
                <w:sz w:val="20"/>
              </w:rPr>
            </w:pPr>
            <w:r>
              <w:rPr>
                <w:rFonts w:ascii="Verdana" w:hAnsi="Verdana"/>
                <w:sz w:val="20"/>
              </w:rPr>
              <w:t>20%</w:t>
            </w:r>
          </w:p>
        </w:tc>
      </w:tr>
    </w:tbl>
    <w:p w14:paraId="4F4FE76C" w14:textId="77777777" w:rsidR="007D0287" w:rsidRDefault="007D0287" w:rsidP="00636DE6">
      <w:pPr>
        <w:rPr>
          <w:rFonts w:ascii="Verdana" w:hAnsi="Verdana"/>
          <w:sz w:val="20"/>
        </w:rPr>
      </w:pPr>
    </w:p>
    <w:p w14:paraId="6010BDF6" w14:textId="6BE99B1D" w:rsidR="00636DE6" w:rsidRDefault="00636DE6" w:rsidP="00636DE6">
      <w:pPr>
        <w:spacing w:after="0"/>
        <w:rPr>
          <w:rFonts w:ascii="Verdana" w:hAnsi="Verdana"/>
          <w:b/>
          <w:sz w:val="28"/>
        </w:rPr>
      </w:pPr>
    </w:p>
    <w:p w14:paraId="7BF0A51D" w14:textId="59FB33DB" w:rsidR="0069079F" w:rsidRDefault="0069079F" w:rsidP="00636DE6">
      <w:pPr>
        <w:spacing w:after="0"/>
        <w:rPr>
          <w:rFonts w:ascii="Verdana" w:hAnsi="Verdana"/>
          <w:b/>
          <w:sz w:val="28"/>
        </w:rPr>
      </w:pPr>
    </w:p>
    <w:p w14:paraId="15014F2C" w14:textId="6E471310" w:rsidR="0069079F" w:rsidRDefault="0069079F" w:rsidP="00636DE6">
      <w:pPr>
        <w:spacing w:after="0"/>
        <w:rPr>
          <w:rFonts w:ascii="Verdana" w:hAnsi="Verdana"/>
          <w:b/>
          <w:sz w:val="28"/>
        </w:rPr>
      </w:pPr>
    </w:p>
    <w:p w14:paraId="37B342FA" w14:textId="731D3587" w:rsidR="0069079F" w:rsidRDefault="0069079F" w:rsidP="00636DE6">
      <w:pPr>
        <w:spacing w:after="0"/>
        <w:rPr>
          <w:rFonts w:ascii="Verdana" w:hAnsi="Verdana"/>
          <w:b/>
          <w:sz w:val="28"/>
        </w:rPr>
      </w:pPr>
    </w:p>
    <w:p w14:paraId="429B6B89" w14:textId="5F794B66" w:rsidR="0069079F" w:rsidRDefault="0069079F" w:rsidP="00636DE6">
      <w:pPr>
        <w:spacing w:after="0"/>
        <w:rPr>
          <w:rFonts w:ascii="Verdana" w:hAnsi="Verdana"/>
          <w:b/>
          <w:sz w:val="28"/>
        </w:rPr>
      </w:pPr>
    </w:p>
    <w:p w14:paraId="4B4E5FB8" w14:textId="18BB039E" w:rsidR="0069079F" w:rsidRDefault="0069079F" w:rsidP="00636DE6">
      <w:pPr>
        <w:spacing w:after="0"/>
        <w:rPr>
          <w:rFonts w:ascii="Verdana" w:hAnsi="Verdana"/>
          <w:b/>
          <w:sz w:val="28"/>
        </w:rPr>
      </w:pPr>
    </w:p>
    <w:p w14:paraId="59867BD8" w14:textId="1749F732" w:rsidR="0069079F" w:rsidRDefault="0069079F" w:rsidP="00636DE6">
      <w:pPr>
        <w:spacing w:after="0"/>
        <w:rPr>
          <w:rFonts w:ascii="Verdana" w:hAnsi="Verdana"/>
          <w:b/>
          <w:sz w:val="28"/>
        </w:rPr>
      </w:pPr>
    </w:p>
    <w:p w14:paraId="0B9CF7F5" w14:textId="1FE12DB9" w:rsidR="0069079F" w:rsidRDefault="0069079F" w:rsidP="00636DE6">
      <w:pPr>
        <w:spacing w:after="0"/>
        <w:rPr>
          <w:rFonts w:ascii="Verdana" w:hAnsi="Verdana"/>
          <w:b/>
          <w:sz w:val="28"/>
        </w:rPr>
      </w:pPr>
    </w:p>
    <w:p w14:paraId="1CA3E322" w14:textId="564D496C" w:rsidR="0069079F" w:rsidRDefault="0069079F" w:rsidP="00636DE6">
      <w:pPr>
        <w:spacing w:after="0"/>
        <w:rPr>
          <w:rFonts w:ascii="Verdana" w:hAnsi="Verdana"/>
          <w:b/>
          <w:sz w:val="28"/>
        </w:rPr>
      </w:pPr>
    </w:p>
    <w:p w14:paraId="6E06854E" w14:textId="0B34EFB5" w:rsidR="0069079F" w:rsidRDefault="0069079F" w:rsidP="00636DE6">
      <w:pPr>
        <w:spacing w:after="0"/>
        <w:rPr>
          <w:rFonts w:ascii="Verdana" w:hAnsi="Verdana"/>
          <w:b/>
          <w:sz w:val="28"/>
        </w:rPr>
      </w:pPr>
    </w:p>
    <w:p w14:paraId="08DCBBAA" w14:textId="77777777" w:rsidR="0069079F" w:rsidRPr="00636DE6" w:rsidRDefault="0069079F" w:rsidP="00636DE6">
      <w:pPr>
        <w:spacing w:after="0"/>
        <w:rPr>
          <w:rFonts w:ascii="Verdana" w:hAnsi="Verdana"/>
          <w:sz w:val="20"/>
        </w:rPr>
      </w:pPr>
    </w:p>
    <w:p w14:paraId="5BBE4E4D" w14:textId="0495E20A" w:rsidR="002A5349" w:rsidRDefault="002A5349" w:rsidP="002A5349">
      <w:pPr>
        <w:jc w:val="center"/>
        <w:rPr>
          <w:rFonts w:ascii="Verdana" w:hAnsi="Verdana"/>
          <w:b/>
          <w:sz w:val="28"/>
        </w:rPr>
      </w:pPr>
      <w:r>
        <w:rPr>
          <w:rFonts w:ascii="Verdana" w:hAnsi="Verdana"/>
          <w:b/>
          <w:sz w:val="28"/>
        </w:rPr>
        <w:lastRenderedPageBreak/>
        <w:t>Textbooks and Revision Guides</w:t>
      </w:r>
    </w:p>
    <w:p w14:paraId="70F77323" w14:textId="799796B1" w:rsidR="00D46B2D" w:rsidRDefault="00D46B2D" w:rsidP="00D46B2D">
      <w:pPr>
        <w:rPr>
          <w:rFonts w:ascii="Verdana" w:hAnsi="Verdana"/>
          <w:b/>
          <w:sz w:val="28"/>
        </w:rPr>
      </w:pPr>
      <w:r>
        <w:rPr>
          <w:rFonts w:ascii="Verdana" w:hAnsi="Verdana"/>
          <w:sz w:val="24"/>
          <w:szCs w:val="24"/>
        </w:rPr>
        <w:t>All books available from online book shops such as Waterstones or Amazon. Kindle editions are available as well.</w:t>
      </w:r>
    </w:p>
    <w:p w14:paraId="6CCDA46D" w14:textId="141CB376" w:rsidR="002A5349" w:rsidRPr="005579F1" w:rsidRDefault="00D46B2D" w:rsidP="00DC09ED">
      <w:pPr>
        <w:rPr>
          <w:rFonts w:ascii="Verdana" w:hAnsi="Verdana"/>
          <w:i/>
          <w:sz w:val="24"/>
        </w:rPr>
      </w:pPr>
      <w:r w:rsidRPr="005579F1">
        <w:rPr>
          <w:noProof/>
          <w:sz w:val="24"/>
          <w:szCs w:val="24"/>
          <w:lang w:eastAsia="en-GB"/>
        </w:rPr>
        <w:drawing>
          <wp:anchor distT="0" distB="0" distL="114300" distR="114300" simplePos="0" relativeHeight="251666432" behindDoc="0" locked="0" layoutInCell="1" allowOverlap="1" wp14:anchorId="06831A74" wp14:editId="25B9CB84">
            <wp:simplePos x="0" y="0"/>
            <wp:positionH relativeFrom="column">
              <wp:posOffset>11430</wp:posOffset>
            </wp:positionH>
            <wp:positionV relativeFrom="paragraph">
              <wp:posOffset>6350</wp:posOffset>
            </wp:positionV>
            <wp:extent cx="1348740" cy="1899920"/>
            <wp:effectExtent l="0" t="0" r="3810" b="5080"/>
            <wp:wrapSquare wrapText="bothSides"/>
            <wp:docPr id="7" name="Picture 7" descr="https://images-na.ssl-images-amazon.com/images/I/51Ag1Sxm2r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Ag1Sxm2rL._SX352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9ED" w:rsidRPr="005579F1">
        <w:rPr>
          <w:rFonts w:ascii="Verdana" w:hAnsi="Verdana"/>
          <w:i/>
          <w:sz w:val="24"/>
          <w:szCs w:val="24"/>
        </w:rPr>
        <w:t>A-</w:t>
      </w:r>
      <w:r w:rsidR="00DC09ED" w:rsidRPr="005579F1">
        <w:rPr>
          <w:rFonts w:ascii="Verdana" w:hAnsi="Verdana"/>
          <w:i/>
          <w:sz w:val="24"/>
        </w:rPr>
        <w:t>Level Geography: AQA Year 1 &amp; 2 Complete Revision &amp; Practice (CGP)</w:t>
      </w:r>
    </w:p>
    <w:p w14:paraId="27FC753D" w14:textId="5A1647D5" w:rsidR="00DC09ED" w:rsidRDefault="00DC09ED" w:rsidP="00DC09ED">
      <w:pPr>
        <w:rPr>
          <w:rFonts w:ascii="Verdana" w:hAnsi="Verdana"/>
          <w:sz w:val="24"/>
        </w:rPr>
      </w:pPr>
      <w:r w:rsidRPr="005579F1">
        <w:rPr>
          <w:rFonts w:ascii="Verdana" w:hAnsi="Verdana"/>
          <w:sz w:val="24"/>
        </w:rPr>
        <w:t xml:space="preserve">ISBN: </w:t>
      </w:r>
      <w:r w:rsidR="005579F1" w:rsidRPr="005579F1">
        <w:rPr>
          <w:rFonts w:ascii="Verdana" w:hAnsi="Verdana"/>
          <w:sz w:val="24"/>
        </w:rPr>
        <w:t>1782946489</w:t>
      </w:r>
    </w:p>
    <w:p w14:paraId="674195A2" w14:textId="36529BA3" w:rsidR="005579F1" w:rsidRDefault="005579F1" w:rsidP="00DC09ED">
      <w:pPr>
        <w:rPr>
          <w:rFonts w:ascii="Verdana" w:hAnsi="Verdana"/>
          <w:sz w:val="24"/>
        </w:rPr>
      </w:pPr>
      <w:r>
        <w:rPr>
          <w:rFonts w:ascii="Verdana" w:hAnsi="Verdana"/>
          <w:sz w:val="24"/>
        </w:rPr>
        <w:t>Most students will be familiar with CGP revision guides and this one is a good outline of the course and can be used to help you with your revision.</w:t>
      </w:r>
    </w:p>
    <w:p w14:paraId="050BE500" w14:textId="63C150C1" w:rsidR="005579F1" w:rsidRDefault="005579F1" w:rsidP="00DC09ED">
      <w:pPr>
        <w:rPr>
          <w:rFonts w:ascii="Verdana" w:hAnsi="Verdana"/>
          <w:sz w:val="24"/>
        </w:rPr>
      </w:pPr>
      <w:r>
        <w:rPr>
          <w:rFonts w:ascii="Verdana" w:hAnsi="Verdana"/>
          <w:sz w:val="24"/>
        </w:rPr>
        <w:t>It also includes practice questions which many students find quite useful.</w:t>
      </w:r>
    </w:p>
    <w:p w14:paraId="38681491" w14:textId="16925D72" w:rsidR="005579F1" w:rsidRDefault="005579F1" w:rsidP="00DC09ED">
      <w:pPr>
        <w:rPr>
          <w:rFonts w:ascii="Verdana" w:hAnsi="Verdana"/>
          <w:sz w:val="24"/>
        </w:rPr>
      </w:pPr>
      <w:r w:rsidRPr="005579F1">
        <w:rPr>
          <w:i/>
          <w:noProof/>
          <w:lang w:eastAsia="en-GB"/>
        </w:rPr>
        <w:drawing>
          <wp:anchor distT="0" distB="0" distL="114300" distR="114300" simplePos="0" relativeHeight="251667456" behindDoc="1" locked="0" layoutInCell="1" allowOverlap="1" wp14:anchorId="6A6E8504" wp14:editId="714875B2">
            <wp:simplePos x="0" y="0"/>
            <wp:positionH relativeFrom="column">
              <wp:posOffset>0</wp:posOffset>
            </wp:positionH>
            <wp:positionV relativeFrom="paragraph">
              <wp:posOffset>231775</wp:posOffset>
            </wp:positionV>
            <wp:extent cx="1329690" cy="1873250"/>
            <wp:effectExtent l="0" t="0" r="3810" b="0"/>
            <wp:wrapTight wrapText="bothSides">
              <wp:wrapPolygon edited="0">
                <wp:start x="0" y="0"/>
                <wp:lineTo x="0" y="21307"/>
                <wp:lineTo x="21352" y="21307"/>
                <wp:lineTo x="21352" y="0"/>
                <wp:lineTo x="0" y="0"/>
              </wp:wrapPolygon>
            </wp:wrapTight>
            <wp:docPr id="8" name="Picture 8" descr="https://images-na.ssl-images-amazon.com/images/I/41VrMyh6USL._SX35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41VrMyh6USL._SX352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690" cy="187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030020" w14:textId="590E59A8" w:rsidR="005579F1" w:rsidRDefault="005579F1" w:rsidP="00DC09ED">
      <w:pPr>
        <w:rPr>
          <w:rFonts w:ascii="Verdana" w:hAnsi="Verdana"/>
          <w:i/>
          <w:sz w:val="24"/>
        </w:rPr>
      </w:pPr>
      <w:r w:rsidRPr="005579F1">
        <w:rPr>
          <w:rFonts w:ascii="Verdana" w:hAnsi="Verdana"/>
          <w:i/>
          <w:sz w:val="24"/>
        </w:rPr>
        <w:t>My Revision Notes: AQA AS/A-level Geography</w:t>
      </w:r>
    </w:p>
    <w:p w14:paraId="6150668F" w14:textId="2648D833" w:rsidR="005579F1" w:rsidRDefault="005579F1" w:rsidP="00DC09ED">
      <w:pPr>
        <w:rPr>
          <w:rFonts w:ascii="Verdana" w:hAnsi="Verdana"/>
          <w:sz w:val="24"/>
        </w:rPr>
      </w:pPr>
      <w:r>
        <w:rPr>
          <w:rFonts w:ascii="Verdana" w:hAnsi="Verdana"/>
          <w:sz w:val="24"/>
        </w:rPr>
        <w:t xml:space="preserve">ISBN: </w:t>
      </w:r>
      <w:r w:rsidRPr="005579F1">
        <w:rPr>
          <w:rFonts w:ascii="Verdana" w:hAnsi="Verdana"/>
          <w:sz w:val="24"/>
        </w:rPr>
        <w:t>1471886719</w:t>
      </w:r>
    </w:p>
    <w:p w14:paraId="304D7330" w14:textId="2670035C" w:rsidR="005579F1" w:rsidRDefault="005579F1" w:rsidP="00DC09ED">
      <w:pPr>
        <w:rPr>
          <w:rFonts w:ascii="Verdana" w:hAnsi="Verdana"/>
          <w:sz w:val="24"/>
        </w:rPr>
      </w:pPr>
      <w:r>
        <w:rPr>
          <w:rFonts w:ascii="Verdana" w:hAnsi="Verdana"/>
          <w:sz w:val="24"/>
        </w:rPr>
        <w:t>Well-structured revision guide that covers the key content and combines with exam style tasks and practical tips for your revision</w:t>
      </w:r>
    </w:p>
    <w:p w14:paraId="5059F745" w14:textId="77777777" w:rsidR="005579F1" w:rsidRDefault="005579F1" w:rsidP="00DC09ED">
      <w:pPr>
        <w:rPr>
          <w:rFonts w:ascii="Verdana" w:hAnsi="Verdana"/>
          <w:sz w:val="24"/>
        </w:rPr>
      </w:pPr>
    </w:p>
    <w:p w14:paraId="04FE70B8" w14:textId="77777777" w:rsidR="005579F1" w:rsidRDefault="005579F1" w:rsidP="00DC09ED">
      <w:pPr>
        <w:rPr>
          <w:rFonts w:ascii="Verdana" w:hAnsi="Verdana"/>
          <w:sz w:val="24"/>
        </w:rPr>
      </w:pPr>
    </w:p>
    <w:p w14:paraId="0F6987F4" w14:textId="2A649F51" w:rsidR="005579F1" w:rsidRDefault="00D46B2D" w:rsidP="00DC09ED">
      <w:pPr>
        <w:rPr>
          <w:rFonts w:ascii="Verdana" w:hAnsi="Verdana"/>
          <w:sz w:val="24"/>
        </w:rPr>
      </w:pPr>
      <w:r>
        <w:rPr>
          <w:noProof/>
          <w:lang w:eastAsia="en-GB"/>
        </w:rPr>
        <w:drawing>
          <wp:anchor distT="0" distB="0" distL="114300" distR="114300" simplePos="0" relativeHeight="251668480" behindDoc="1" locked="0" layoutInCell="1" allowOverlap="1" wp14:anchorId="719536B6" wp14:editId="3D4D485D">
            <wp:simplePos x="0" y="0"/>
            <wp:positionH relativeFrom="column">
              <wp:posOffset>0</wp:posOffset>
            </wp:positionH>
            <wp:positionV relativeFrom="paragraph">
              <wp:posOffset>298450</wp:posOffset>
            </wp:positionV>
            <wp:extent cx="1320800" cy="1709420"/>
            <wp:effectExtent l="0" t="0" r="0" b="5080"/>
            <wp:wrapTight wrapText="bothSides">
              <wp:wrapPolygon edited="0">
                <wp:start x="0" y="0"/>
                <wp:lineTo x="0" y="21423"/>
                <wp:lineTo x="21185" y="21423"/>
                <wp:lineTo x="21185" y="0"/>
                <wp:lineTo x="0" y="0"/>
              </wp:wrapPolygon>
            </wp:wrapTight>
            <wp:docPr id="9" name="Picture 9" descr="https://images-na.ssl-images-amazon.com/images/I/51-CYhmawML._SX38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CYhmawML._SX383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80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0C796" w14:textId="05F530FA" w:rsidR="005579F1" w:rsidRDefault="005579F1" w:rsidP="00DC09ED">
      <w:pPr>
        <w:rPr>
          <w:rFonts w:ascii="Verdana" w:hAnsi="Verdana"/>
          <w:i/>
          <w:sz w:val="24"/>
        </w:rPr>
      </w:pPr>
      <w:r>
        <w:rPr>
          <w:rFonts w:ascii="Verdana" w:hAnsi="Verdana"/>
          <w:i/>
          <w:sz w:val="24"/>
        </w:rPr>
        <w:t>AQA AS/A-Level Geography Student Guide</w:t>
      </w:r>
      <w:r w:rsidR="00D46B2D">
        <w:rPr>
          <w:rFonts w:ascii="Verdana" w:hAnsi="Verdana"/>
          <w:i/>
          <w:sz w:val="24"/>
        </w:rPr>
        <w:t>:</w:t>
      </w:r>
    </w:p>
    <w:p w14:paraId="4EE8B0C9" w14:textId="50817E82" w:rsidR="005579F1" w:rsidRDefault="00D46B2D" w:rsidP="00D46B2D">
      <w:pPr>
        <w:spacing w:after="0"/>
        <w:rPr>
          <w:rFonts w:ascii="Verdana" w:hAnsi="Verdana"/>
          <w:i/>
          <w:sz w:val="24"/>
        </w:rPr>
      </w:pPr>
      <w:r>
        <w:rPr>
          <w:rFonts w:ascii="Verdana" w:hAnsi="Verdana"/>
          <w:i/>
          <w:sz w:val="24"/>
        </w:rPr>
        <w:t>Component 1: Physical Geography</w:t>
      </w:r>
    </w:p>
    <w:p w14:paraId="03B4271D" w14:textId="71B6BB8E" w:rsidR="00D46B2D" w:rsidRPr="00D46B2D" w:rsidRDefault="00D46B2D" w:rsidP="00D46B2D">
      <w:pPr>
        <w:spacing w:after="0"/>
        <w:rPr>
          <w:rFonts w:ascii="Verdana" w:hAnsi="Verdana"/>
          <w:sz w:val="24"/>
        </w:rPr>
      </w:pPr>
      <w:r>
        <w:rPr>
          <w:rFonts w:ascii="Verdana" w:hAnsi="Verdana"/>
          <w:sz w:val="24"/>
        </w:rPr>
        <w:t xml:space="preserve">ISBN: </w:t>
      </w:r>
      <w:r w:rsidRPr="00D46B2D">
        <w:rPr>
          <w:rFonts w:ascii="Verdana" w:hAnsi="Verdana"/>
          <w:sz w:val="24"/>
        </w:rPr>
        <w:t>1471864049</w:t>
      </w:r>
    </w:p>
    <w:p w14:paraId="1827F8D3" w14:textId="7E75CC32" w:rsidR="00D46B2D" w:rsidRDefault="00D46B2D" w:rsidP="00D46B2D">
      <w:pPr>
        <w:spacing w:after="0"/>
        <w:rPr>
          <w:rFonts w:ascii="Verdana" w:hAnsi="Verdana"/>
          <w:i/>
          <w:sz w:val="24"/>
        </w:rPr>
      </w:pPr>
      <w:r>
        <w:rPr>
          <w:rFonts w:ascii="Verdana" w:hAnsi="Verdana"/>
          <w:i/>
          <w:sz w:val="24"/>
        </w:rPr>
        <w:t>Component 2: Human Geography</w:t>
      </w:r>
    </w:p>
    <w:p w14:paraId="0A4629E7" w14:textId="00481585" w:rsidR="00D46B2D" w:rsidRPr="00D46B2D" w:rsidRDefault="00D46B2D" w:rsidP="00D46B2D">
      <w:pPr>
        <w:spacing w:after="0"/>
        <w:rPr>
          <w:rFonts w:ascii="Verdana" w:hAnsi="Verdana"/>
          <w:sz w:val="24"/>
        </w:rPr>
      </w:pPr>
      <w:r>
        <w:rPr>
          <w:rFonts w:ascii="Verdana" w:hAnsi="Verdana"/>
          <w:sz w:val="24"/>
        </w:rPr>
        <w:t>ISBN: 1471864030</w:t>
      </w:r>
    </w:p>
    <w:p w14:paraId="63E25F7B" w14:textId="2D3A9AE9" w:rsidR="00D46B2D" w:rsidRDefault="00D46B2D" w:rsidP="00D46B2D">
      <w:pPr>
        <w:spacing w:after="0"/>
        <w:rPr>
          <w:rFonts w:ascii="Verdana" w:hAnsi="Verdana"/>
          <w:i/>
          <w:sz w:val="24"/>
        </w:rPr>
      </w:pPr>
      <w:r>
        <w:rPr>
          <w:rFonts w:ascii="Verdana" w:hAnsi="Verdana"/>
          <w:i/>
          <w:sz w:val="24"/>
        </w:rPr>
        <w:t>Component 3: Hazards, Population and the environment</w:t>
      </w:r>
    </w:p>
    <w:p w14:paraId="663F375C" w14:textId="3F3F73AF" w:rsidR="00D46B2D" w:rsidRPr="00D46B2D" w:rsidRDefault="00D46B2D" w:rsidP="00D46B2D">
      <w:pPr>
        <w:spacing w:after="0"/>
        <w:rPr>
          <w:rFonts w:ascii="Verdana" w:hAnsi="Verdana"/>
          <w:sz w:val="24"/>
        </w:rPr>
      </w:pPr>
      <w:r>
        <w:rPr>
          <w:rFonts w:ascii="Verdana" w:hAnsi="Verdana"/>
          <w:sz w:val="24"/>
        </w:rPr>
        <w:t>ISBN: 1471864186</w:t>
      </w:r>
    </w:p>
    <w:p w14:paraId="763A14BD" w14:textId="73AB437E" w:rsidR="00D46B2D" w:rsidRDefault="00D46B2D" w:rsidP="00D46B2D">
      <w:pPr>
        <w:spacing w:after="0"/>
        <w:rPr>
          <w:rFonts w:ascii="Verdana" w:hAnsi="Verdana"/>
          <w:i/>
          <w:sz w:val="24"/>
        </w:rPr>
      </w:pPr>
      <w:r>
        <w:rPr>
          <w:rFonts w:ascii="Verdana" w:hAnsi="Verdana"/>
          <w:i/>
          <w:sz w:val="24"/>
        </w:rPr>
        <w:t>Component 4: Geographical Skills and Fieldwork</w:t>
      </w:r>
    </w:p>
    <w:p w14:paraId="13ECD9C4" w14:textId="7D92DB77" w:rsidR="00D46B2D" w:rsidRDefault="00D46B2D" w:rsidP="00D46B2D">
      <w:pPr>
        <w:spacing w:after="0"/>
        <w:rPr>
          <w:rFonts w:ascii="Verdana" w:hAnsi="Verdana"/>
          <w:sz w:val="24"/>
        </w:rPr>
      </w:pPr>
      <w:r>
        <w:rPr>
          <w:rFonts w:ascii="Verdana" w:hAnsi="Verdana"/>
          <w:sz w:val="24"/>
        </w:rPr>
        <w:t>ISBN: 1471864170</w:t>
      </w:r>
    </w:p>
    <w:p w14:paraId="35511A4A" w14:textId="77777777" w:rsidR="00D46B2D" w:rsidRDefault="00D46B2D" w:rsidP="00D46B2D">
      <w:pPr>
        <w:rPr>
          <w:rFonts w:ascii="Verdana" w:hAnsi="Verdana"/>
          <w:sz w:val="24"/>
        </w:rPr>
      </w:pPr>
    </w:p>
    <w:p w14:paraId="6717227C" w14:textId="05FA5E11" w:rsidR="00D46B2D" w:rsidRPr="00D46B2D" w:rsidRDefault="00D46B2D" w:rsidP="00D46B2D">
      <w:pPr>
        <w:rPr>
          <w:rFonts w:ascii="Verdana" w:hAnsi="Verdana"/>
          <w:sz w:val="24"/>
        </w:rPr>
      </w:pPr>
      <w:r>
        <w:rPr>
          <w:rFonts w:ascii="Verdana" w:hAnsi="Verdana"/>
          <w:sz w:val="24"/>
        </w:rPr>
        <w:t>These student guides offer a little more detail than regular student guides and can be used to deepen subject knowledge in key areas.</w:t>
      </w:r>
    </w:p>
    <w:p w14:paraId="1EF56800" w14:textId="5C929274" w:rsidR="005579F1" w:rsidRDefault="005579F1" w:rsidP="00D46B2D">
      <w:pPr>
        <w:rPr>
          <w:rFonts w:ascii="Verdana" w:hAnsi="Verdana"/>
          <w:i/>
          <w:sz w:val="24"/>
        </w:rPr>
      </w:pPr>
    </w:p>
    <w:p w14:paraId="1C782B0E" w14:textId="77777777" w:rsidR="00D46B2D" w:rsidRPr="00D46B2D" w:rsidRDefault="00D46B2D" w:rsidP="00D46B2D">
      <w:pPr>
        <w:rPr>
          <w:rFonts w:ascii="Verdana" w:hAnsi="Verdana"/>
          <w:i/>
          <w:sz w:val="24"/>
        </w:rPr>
      </w:pPr>
    </w:p>
    <w:p w14:paraId="65EAC978" w14:textId="573BF8DF" w:rsidR="002A5349" w:rsidRDefault="002A5349" w:rsidP="002A5349">
      <w:pPr>
        <w:jc w:val="center"/>
        <w:rPr>
          <w:rFonts w:ascii="Verdana" w:hAnsi="Verdana"/>
          <w:b/>
          <w:sz w:val="28"/>
        </w:rPr>
      </w:pPr>
      <w:r>
        <w:rPr>
          <w:rFonts w:ascii="Verdana" w:hAnsi="Verdana"/>
          <w:b/>
          <w:sz w:val="28"/>
        </w:rPr>
        <w:lastRenderedPageBreak/>
        <w:t>Apps and Websites</w:t>
      </w:r>
    </w:p>
    <w:p w14:paraId="08497858" w14:textId="77777777" w:rsidR="00D46B2D" w:rsidRPr="0050670F" w:rsidRDefault="00D46B2D" w:rsidP="00D46B2D">
      <w:pPr>
        <w:rPr>
          <w:rFonts w:ascii="Verdana" w:hAnsi="Verdana"/>
          <w:b/>
          <w:sz w:val="24"/>
          <w:u w:val="single"/>
        </w:rPr>
      </w:pPr>
      <w:proofErr w:type="spellStart"/>
      <w:r w:rsidRPr="0050670F">
        <w:rPr>
          <w:rFonts w:ascii="Verdana" w:hAnsi="Verdana"/>
          <w:b/>
          <w:sz w:val="24"/>
          <w:u w:val="single"/>
        </w:rPr>
        <w:t>iMindMap</w:t>
      </w:r>
      <w:proofErr w:type="spellEnd"/>
      <w:r w:rsidRPr="0050670F">
        <w:rPr>
          <w:rFonts w:ascii="Verdana" w:hAnsi="Verdana"/>
          <w:b/>
          <w:sz w:val="24"/>
          <w:u w:val="single"/>
        </w:rPr>
        <w:t xml:space="preserve"> and bubbl.us</w:t>
      </w:r>
    </w:p>
    <w:p w14:paraId="14F6F9A3" w14:textId="49EBF2CB" w:rsidR="00D46B2D" w:rsidRPr="00391A40" w:rsidRDefault="00D74DFB" w:rsidP="00D46B2D">
      <w:pPr>
        <w:rPr>
          <w:rFonts w:ascii="Verdana" w:hAnsi="Verdana"/>
          <w:sz w:val="24"/>
        </w:rPr>
      </w:pPr>
      <w:r>
        <w:rPr>
          <w:rFonts w:ascii="Verdana" w:hAnsi="Verdana"/>
          <w:sz w:val="24"/>
        </w:rPr>
        <w:t xml:space="preserve">A great way to revise is by creating </w:t>
      </w:r>
      <w:proofErr w:type="spellStart"/>
      <w:r>
        <w:rPr>
          <w:rFonts w:ascii="Verdana" w:hAnsi="Verdana"/>
          <w:sz w:val="24"/>
        </w:rPr>
        <w:t>mindmaps</w:t>
      </w:r>
      <w:proofErr w:type="spellEnd"/>
      <w:r>
        <w:rPr>
          <w:rFonts w:ascii="Verdana" w:hAnsi="Verdana"/>
          <w:sz w:val="24"/>
        </w:rPr>
        <w:t xml:space="preserve"> on a topic or case study</w:t>
      </w:r>
      <w:r w:rsidR="009821DA">
        <w:rPr>
          <w:rFonts w:ascii="Verdana" w:hAnsi="Verdana"/>
          <w:sz w:val="24"/>
        </w:rPr>
        <w:t xml:space="preserve">, </w:t>
      </w:r>
      <w:r w:rsidR="00D46B2D" w:rsidRPr="00391A40">
        <w:rPr>
          <w:rFonts w:ascii="Verdana" w:hAnsi="Verdana"/>
          <w:sz w:val="24"/>
        </w:rPr>
        <w:t>memoris</w:t>
      </w:r>
      <w:r w:rsidR="009821DA">
        <w:rPr>
          <w:rFonts w:ascii="Verdana" w:hAnsi="Verdana"/>
          <w:sz w:val="24"/>
        </w:rPr>
        <w:t>ing</w:t>
      </w:r>
      <w:r w:rsidR="00D46B2D" w:rsidRPr="00391A40">
        <w:rPr>
          <w:rFonts w:ascii="Verdana" w:hAnsi="Verdana"/>
          <w:sz w:val="24"/>
        </w:rPr>
        <w:t xml:space="preserve"> them and then </w:t>
      </w:r>
      <w:r w:rsidR="009821DA">
        <w:rPr>
          <w:rFonts w:ascii="Verdana" w:hAnsi="Verdana"/>
          <w:sz w:val="24"/>
        </w:rPr>
        <w:t xml:space="preserve">even </w:t>
      </w:r>
      <w:r w:rsidR="00D46B2D" w:rsidRPr="00391A40">
        <w:rPr>
          <w:rFonts w:ascii="Verdana" w:hAnsi="Verdana"/>
          <w:sz w:val="24"/>
        </w:rPr>
        <w:t>sketch</w:t>
      </w:r>
      <w:r w:rsidR="009821DA">
        <w:rPr>
          <w:rFonts w:ascii="Verdana" w:hAnsi="Verdana"/>
          <w:sz w:val="24"/>
        </w:rPr>
        <w:t>ing</w:t>
      </w:r>
      <w:r w:rsidR="00D46B2D" w:rsidRPr="00391A40">
        <w:rPr>
          <w:rFonts w:ascii="Verdana" w:hAnsi="Verdana"/>
          <w:sz w:val="24"/>
        </w:rPr>
        <w:t xml:space="preserve"> them out quickly again in the exam </w:t>
      </w:r>
      <w:r w:rsidR="004E112D">
        <w:rPr>
          <w:rFonts w:ascii="Verdana" w:hAnsi="Verdana"/>
          <w:sz w:val="24"/>
        </w:rPr>
        <w:t>to</w:t>
      </w:r>
      <w:r w:rsidR="00D46B2D" w:rsidRPr="00391A40">
        <w:rPr>
          <w:rFonts w:ascii="Verdana" w:hAnsi="Verdana"/>
          <w:sz w:val="24"/>
        </w:rPr>
        <w:t xml:space="preserve"> use t</w:t>
      </w:r>
      <w:r w:rsidR="00391A40">
        <w:rPr>
          <w:rFonts w:ascii="Verdana" w:hAnsi="Verdana"/>
          <w:sz w:val="24"/>
        </w:rPr>
        <w:t>hem for all my essay questions.</w:t>
      </w:r>
    </w:p>
    <w:p w14:paraId="0F2DA170" w14:textId="2D32178C" w:rsidR="00D46B2D" w:rsidRPr="00391A40" w:rsidRDefault="000935C9" w:rsidP="00D46B2D">
      <w:pPr>
        <w:rPr>
          <w:rFonts w:ascii="Verdana" w:hAnsi="Verdana"/>
          <w:sz w:val="24"/>
        </w:rPr>
      </w:pPr>
      <w:r>
        <w:rPr>
          <w:rFonts w:ascii="Verdana" w:hAnsi="Verdana"/>
          <w:sz w:val="24"/>
        </w:rPr>
        <w:t>U</w:t>
      </w:r>
      <w:r w:rsidR="00D46B2D" w:rsidRPr="00391A40">
        <w:rPr>
          <w:rFonts w:ascii="Verdana" w:hAnsi="Verdana"/>
          <w:sz w:val="24"/>
        </w:rPr>
        <w:t xml:space="preserve">sing an app like </w:t>
      </w:r>
      <w:proofErr w:type="spellStart"/>
      <w:r w:rsidR="00D46B2D" w:rsidRPr="00391A40">
        <w:rPr>
          <w:rFonts w:ascii="Verdana" w:hAnsi="Verdana"/>
          <w:sz w:val="24"/>
        </w:rPr>
        <w:t>iMindMap</w:t>
      </w:r>
      <w:proofErr w:type="spellEnd"/>
      <w:r w:rsidR="00D46B2D" w:rsidRPr="00391A40">
        <w:rPr>
          <w:rFonts w:ascii="Verdana" w:hAnsi="Verdana"/>
          <w:sz w:val="24"/>
        </w:rPr>
        <w:t xml:space="preserve"> or a web tool like bubbl.us </w:t>
      </w:r>
      <w:r>
        <w:rPr>
          <w:rFonts w:ascii="Verdana" w:hAnsi="Verdana"/>
          <w:sz w:val="24"/>
        </w:rPr>
        <w:t xml:space="preserve">is a quick way to </w:t>
      </w:r>
      <w:r w:rsidR="00D46B2D" w:rsidRPr="00391A40">
        <w:rPr>
          <w:rFonts w:ascii="Verdana" w:hAnsi="Verdana"/>
          <w:sz w:val="24"/>
        </w:rPr>
        <w:t>create and share them with friends easily, too. It works the same as it does on paper, but it is more mobile and</w:t>
      </w:r>
      <w:r w:rsidR="00391A40">
        <w:rPr>
          <w:rFonts w:ascii="Verdana" w:hAnsi="Verdana"/>
          <w:sz w:val="24"/>
        </w:rPr>
        <w:t>, arguably, more collaborative.</w:t>
      </w:r>
    </w:p>
    <w:p w14:paraId="649709F2" w14:textId="77777777" w:rsidR="00D46B2D" w:rsidRPr="0050670F" w:rsidRDefault="00D46B2D" w:rsidP="00D46B2D">
      <w:pPr>
        <w:rPr>
          <w:rFonts w:ascii="Verdana" w:hAnsi="Verdana"/>
          <w:b/>
          <w:sz w:val="24"/>
          <w:u w:val="single"/>
        </w:rPr>
      </w:pPr>
      <w:r w:rsidRPr="0050670F">
        <w:rPr>
          <w:rFonts w:ascii="Verdana" w:hAnsi="Verdana"/>
          <w:b/>
          <w:sz w:val="24"/>
          <w:u w:val="single"/>
        </w:rPr>
        <w:t>Quizlet</w:t>
      </w:r>
    </w:p>
    <w:p w14:paraId="4855003F" w14:textId="7FDCE6CD" w:rsidR="00D46B2D" w:rsidRPr="00391A40" w:rsidRDefault="00D46B2D" w:rsidP="00D46B2D">
      <w:pPr>
        <w:rPr>
          <w:rFonts w:ascii="Verdana" w:hAnsi="Verdana"/>
          <w:sz w:val="24"/>
        </w:rPr>
      </w:pPr>
      <w:r w:rsidRPr="00391A40">
        <w:rPr>
          <w:rFonts w:ascii="Verdana" w:hAnsi="Verdana"/>
          <w:sz w:val="24"/>
        </w:rPr>
        <w:t xml:space="preserve">Quizlet enables </w:t>
      </w:r>
      <w:r w:rsidR="000935C9">
        <w:rPr>
          <w:rFonts w:ascii="Verdana" w:hAnsi="Verdana"/>
          <w:sz w:val="24"/>
        </w:rPr>
        <w:t>you</w:t>
      </w:r>
      <w:r w:rsidRPr="00391A40">
        <w:rPr>
          <w:rFonts w:ascii="Verdana" w:hAnsi="Verdana"/>
          <w:sz w:val="24"/>
        </w:rPr>
        <w:t xml:space="preserve"> to create their own revision flashcards, as well as to use sets created by others. When you access a set, there are four different modes in which you can use them</w:t>
      </w:r>
      <w:r w:rsidR="00391A40">
        <w:rPr>
          <w:rFonts w:ascii="Verdana" w:hAnsi="Verdana"/>
          <w:sz w:val="24"/>
        </w:rPr>
        <w:t>: cards, learn, match and test.</w:t>
      </w:r>
    </w:p>
    <w:p w14:paraId="7FF756B6" w14:textId="77777777" w:rsidR="00D46B2D" w:rsidRPr="0050670F" w:rsidRDefault="00D46B2D" w:rsidP="00D46B2D">
      <w:pPr>
        <w:rPr>
          <w:rFonts w:ascii="Verdana" w:hAnsi="Verdana"/>
          <w:b/>
          <w:sz w:val="24"/>
          <w:u w:val="single"/>
        </w:rPr>
      </w:pPr>
      <w:r w:rsidRPr="0050670F">
        <w:rPr>
          <w:rFonts w:ascii="Verdana" w:hAnsi="Verdana"/>
          <w:b/>
          <w:sz w:val="24"/>
          <w:u w:val="single"/>
        </w:rPr>
        <w:t>Get Revising</w:t>
      </w:r>
    </w:p>
    <w:p w14:paraId="32C779A0" w14:textId="789C9FAA" w:rsidR="002A5349" w:rsidRDefault="00D46B2D" w:rsidP="00D46B2D">
      <w:pPr>
        <w:rPr>
          <w:rFonts w:ascii="Verdana" w:hAnsi="Verdana"/>
          <w:sz w:val="24"/>
        </w:rPr>
      </w:pPr>
      <w:r w:rsidRPr="00391A40">
        <w:rPr>
          <w:rFonts w:ascii="Verdana" w:hAnsi="Verdana"/>
          <w:sz w:val="24"/>
        </w:rPr>
        <w:t>Whatever apps or tools students use (or don’t use), being organised about their revision is key. So why not create revision timetables using Get Revising’s Study Planner tool?</w:t>
      </w:r>
    </w:p>
    <w:p w14:paraId="2BA63CBD" w14:textId="4A89A91E" w:rsidR="009D5311" w:rsidRDefault="00C032E4" w:rsidP="00D46B2D">
      <w:pPr>
        <w:rPr>
          <w:rFonts w:ascii="Verdana" w:hAnsi="Verdana"/>
          <w:b/>
          <w:sz w:val="24"/>
          <w:u w:val="single"/>
        </w:rPr>
      </w:pPr>
      <w:r>
        <w:rPr>
          <w:rFonts w:ascii="Verdana" w:hAnsi="Verdana"/>
          <w:b/>
          <w:sz w:val="24"/>
          <w:u w:val="single"/>
        </w:rPr>
        <w:t>Geography specific websites</w:t>
      </w:r>
    </w:p>
    <w:p w14:paraId="3AE8EAFC" w14:textId="6B651894" w:rsidR="009D5311" w:rsidRDefault="00C032E4" w:rsidP="00D46B2D">
      <w:pPr>
        <w:rPr>
          <w:rFonts w:ascii="Verdana" w:hAnsi="Verdana"/>
          <w:sz w:val="24"/>
        </w:rPr>
      </w:pPr>
      <w:r>
        <w:rPr>
          <w:rFonts w:ascii="Verdana" w:hAnsi="Verdana"/>
          <w:sz w:val="24"/>
        </w:rPr>
        <w:t>s</w:t>
      </w:r>
      <w:r w:rsidR="00732FF7">
        <w:rPr>
          <w:rFonts w:ascii="Verdana" w:hAnsi="Verdana"/>
          <w:sz w:val="24"/>
        </w:rPr>
        <w:t>tudywise.co.uk/a-level-revision/geography</w:t>
      </w:r>
    </w:p>
    <w:p w14:paraId="206CD5DC" w14:textId="4780FA0D" w:rsidR="00C032E4" w:rsidRDefault="00AD53BC" w:rsidP="00D46B2D">
      <w:pPr>
        <w:rPr>
          <w:rFonts w:ascii="Verdana" w:hAnsi="Verdana"/>
          <w:sz w:val="24"/>
        </w:rPr>
      </w:pPr>
      <w:r>
        <w:rPr>
          <w:rFonts w:ascii="Verdana" w:hAnsi="Verdana"/>
          <w:sz w:val="24"/>
        </w:rPr>
        <w:t>s-cool.co.uk/a-level/geography</w:t>
      </w:r>
    </w:p>
    <w:p w14:paraId="3A05AE72" w14:textId="7533A50D" w:rsidR="006E33FE" w:rsidRDefault="006E33FE" w:rsidP="00D46B2D">
      <w:pPr>
        <w:rPr>
          <w:rFonts w:ascii="Verdana" w:hAnsi="Verdana"/>
          <w:sz w:val="24"/>
        </w:rPr>
      </w:pPr>
    </w:p>
    <w:p w14:paraId="594FD2FD" w14:textId="77777777" w:rsidR="00E87F8F" w:rsidRDefault="00E87F8F" w:rsidP="00D46B2D">
      <w:pPr>
        <w:rPr>
          <w:rFonts w:ascii="Verdana" w:hAnsi="Verdana"/>
          <w:sz w:val="24"/>
        </w:rPr>
      </w:pPr>
    </w:p>
    <w:p w14:paraId="498A7576" w14:textId="77777777" w:rsidR="00AD53BC" w:rsidRDefault="00AD53BC" w:rsidP="00D46B2D">
      <w:pPr>
        <w:rPr>
          <w:rFonts w:ascii="Verdana" w:hAnsi="Verdana"/>
          <w:sz w:val="24"/>
        </w:rPr>
      </w:pPr>
    </w:p>
    <w:p w14:paraId="02C8812E" w14:textId="77777777" w:rsidR="00C032E4" w:rsidRPr="00732FF7" w:rsidRDefault="00C032E4" w:rsidP="00D46B2D">
      <w:pPr>
        <w:rPr>
          <w:rFonts w:ascii="Verdana" w:hAnsi="Verdana"/>
          <w:sz w:val="24"/>
        </w:rPr>
      </w:pPr>
    </w:p>
    <w:p w14:paraId="60C39DD5" w14:textId="77777777" w:rsidR="00AE4426" w:rsidRDefault="00AE4426" w:rsidP="002A5349">
      <w:pPr>
        <w:jc w:val="center"/>
        <w:rPr>
          <w:rFonts w:ascii="Verdana" w:hAnsi="Verdana"/>
          <w:b/>
          <w:sz w:val="28"/>
        </w:rPr>
      </w:pPr>
    </w:p>
    <w:p w14:paraId="28665CE3" w14:textId="77777777" w:rsidR="00AE4426" w:rsidRDefault="00AE4426" w:rsidP="002A5349">
      <w:pPr>
        <w:jc w:val="center"/>
        <w:rPr>
          <w:rFonts w:ascii="Verdana" w:hAnsi="Verdana"/>
          <w:b/>
          <w:sz w:val="28"/>
        </w:rPr>
      </w:pPr>
    </w:p>
    <w:p w14:paraId="61497348" w14:textId="77777777" w:rsidR="00AE4426" w:rsidRDefault="00AE4426" w:rsidP="002A5349">
      <w:pPr>
        <w:jc w:val="center"/>
        <w:rPr>
          <w:rFonts w:ascii="Verdana" w:hAnsi="Verdana"/>
          <w:b/>
          <w:sz w:val="28"/>
        </w:rPr>
      </w:pPr>
    </w:p>
    <w:p w14:paraId="61EBE382" w14:textId="77777777" w:rsidR="00AE4426" w:rsidRDefault="00AE4426" w:rsidP="002A5349">
      <w:pPr>
        <w:jc w:val="center"/>
        <w:rPr>
          <w:rFonts w:ascii="Verdana" w:hAnsi="Verdana"/>
          <w:b/>
          <w:sz w:val="28"/>
        </w:rPr>
      </w:pPr>
    </w:p>
    <w:p w14:paraId="5CCE26ED" w14:textId="77777777" w:rsidR="004845C0" w:rsidRDefault="004845C0" w:rsidP="002A5349">
      <w:pPr>
        <w:jc w:val="center"/>
        <w:rPr>
          <w:rFonts w:ascii="Verdana" w:hAnsi="Verdana"/>
          <w:b/>
          <w:sz w:val="28"/>
        </w:rPr>
      </w:pPr>
    </w:p>
    <w:p w14:paraId="131B8C21" w14:textId="77777777" w:rsidR="004845C0" w:rsidRDefault="004845C0" w:rsidP="002A5349">
      <w:pPr>
        <w:jc w:val="center"/>
        <w:rPr>
          <w:rFonts w:ascii="Verdana" w:hAnsi="Verdana"/>
          <w:b/>
          <w:sz w:val="28"/>
        </w:rPr>
      </w:pPr>
    </w:p>
    <w:p w14:paraId="5D162077" w14:textId="77777777" w:rsidR="004845C0" w:rsidRDefault="004845C0" w:rsidP="002A5349">
      <w:pPr>
        <w:jc w:val="center"/>
        <w:rPr>
          <w:rFonts w:ascii="Verdana" w:hAnsi="Verdana"/>
          <w:b/>
          <w:sz w:val="28"/>
        </w:rPr>
      </w:pPr>
    </w:p>
    <w:p w14:paraId="525E927B" w14:textId="77777777" w:rsidR="004845C0" w:rsidRDefault="004845C0" w:rsidP="002A5349">
      <w:pPr>
        <w:jc w:val="center"/>
        <w:rPr>
          <w:rFonts w:ascii="Verdana" w:hAnsi="Verdana"/>
          <w:b/>
          <w:sz w:val="28"/>
        </w:rPr>
      </w:pPr>
    </w:p>
    <w:p w14:paraId="0954A288" w14:textId="316D86E3" w:rsidR="006A5C59" w:rsidRPr="00E93DFD" w:rsidRDefault="006A5C59" w:rsidP="00DD4A45">
      <w:pPr>
        <w:spacing w:after="0"/>
        <w:rPr>
          <w:rFonts w:ascii="Verdana" w:hAnsi="Verdana"/>
          <w:b/>
          <w:u w:val="single"/>
        </w:rPr>
      </w:pPr>
      <w:r w:rsidRPr="00E93DFD">
        <w:rPr>
          <w:rFonts w:ascii="Verdana" w:hAnsi="Verdana"/>
          <w:b/>
          <w:u w:val="single"/>
        </w:rPr>
        <w:lastRenderedPageBreak/>
        <w:t>Instructions</w:t>
      </w:r>
    </w:p>
    <w:p w14:paraId="51DC7586" w14:textId="11958553" w:rsidR="006A5C59" w:rsidRDefault="006A5C59" w:rsidP="00DD4A45">
      <w:pPr>
        <w:spacing w:after="0"/>
        <w:rPr>
          <w:rFonts w:ascii="Verdana" w:hAnsi="Verdana"/>
          <w:b/>
        </w:rPr>
      </w:pPr>
    </w:p>
    <w:p w14:paraId="30288D5B" w14:textId="7CDFF30D" w:rsidR="006A5C59" w:rsidRDefault="006A5C59" w:rsidP="00DD4A45">
      <w:pPr>
        <w:spacing w:after="0"/>
        <w:rPr>
          <w:rFonts w:ascii="Verdana" w:hAnsi="Verdana"/>
        </w:rPr>
      </w:pPr>
      <w:r>
        <w:rPr>
          <w:rFonts w:ascii="Verdana" w:hAnsi="Verdana"/>
        </w:rPr>
        <w:t>Answer questions using a black pen.</w:t>
      </w:r>
    </w:p>
    <w:p w14:paraId="367C2E50" w14:textId="55097ED0" w:rsidR="00160899" w:rsidRDefault="00160899" w:rsidP="00DD4A45">
      <w:pPr>
        <w:spacing w:after="0"/>
        <w:rPr>
          <w:rFonts w:ascii="Verdana" w:hAnsi="Verdana"/>
        </w:rPr>
      </w:pPr>
    </w:p>
    <w:p w14:paraId="6852E3E7" w14:textId="60BA9E27" w:rsidR="00160899" w:rsidRPr="00E93DFD" w:rsidRDefault="00160899" w:rsidP="00DD4A45">
      <w:pPr>
        <w:spacing w:after="0"/>
        <w:rPr>
          <w:rFonts w:ascii="Verdana" w:hAnsi="Verdana"/>
          <w:b/>
        </w:rPr>
      </w:pPr>
      <w:r w:rsidRPr="00E93DFD">
        <w:rPr>
          <w:rFonts w:ascii="Verdana" w:hAnsi="Verdana"/>
          <w:b/>
        </w:rPr>
        <w:t>Paper 1: Physical geography</w:t>
      </w:r>
    </w:p>
    <w:p w14:paraId="725217EF" w14:textId="526D0D88" w:rsidR="00160899" w:rsidRDefault="00160899" w:rsidP="00DD4A45">
      <w:pPr>
        <w:spacing w:after="0"/>
        <w:rPr>
          <w:rFonts w:ascii="Verdana" w:hAnsi="Verdana"/>
        </w:rPr>
      </w:pPr>
    </w:p>
    <w:p w14:paraId="7432FFFC" w14:textId="5C5B6CF5" w:rsidR="00571026" w:rsidRDefault="00160899" w:rsidP="00DD4A45">
      <w:pPr>
        <w:spacing w:after="0"/>
        <w:rPr>
          <w:rFonts w:ascii="Verdana" w:hAnsi="Verdana"/>
        </w:rPr>
      </w:pPr>
      <w:r>
        <w:rPr>
          <w:rFonts w:ascii="Verdana" w:hAnsi="Verdana"/>
        </w:rPr>
        <w:t xml:space="preserve">Answer </w:t>
      </w:r>
      <w:r>
        <w:rPr>
          <w:rFonts w:ascii="Verdana" w:hAnsi="Verdana"/>
          <w:b/>
        </w:rPr>
        <w:t xml:space="preserve">ALL </w:t>
      </w:r>
      <w:r>
        <w:rPr>
          <w:rFonts w:ascii="Verdana" w:hAnsi="Verdana"/>
        </w:rPr>
        <w:t>questions in Section A</w:t>
      </w:r>
    </w:p>
    <w:p w14:paraId="022C91A7" w14:textId="62A054A4" w:rsidR="00DA5C7E" w:rsidRDefault="00571026" w:rsidP="00DD4A45">
      <w:pPr>
        <w:spacing w:after="0"/>
        <w:rPr>
          <w:rFonts w:ascii="Verdana" w:hAnsi="Verdana"/>
        </w:rPr>
      </w:pPr>
      <w:r>
        <w:rPr>
          <w:rFonts w:ascii="Verdana" w:hAnsi="Verdana"/>
        </w:rPr>
        <w:t>An</w:t>
      </w:r>
      <w:r w:rsidR="00DA5C7E">
        <w:rPr>
          <w:rFonts w:ascii="Verdana" w:hAnsi="Verdana"/>
        </w:rPr>
        <w:t xml:space="preserve">swer </w:t>
      </w:r>
      <w:r w:rsidR="00DA5C7E" w:rsidRPr="003626EC">
        <w:rPr>
          <w:rFonts w:ascii="Verdana" w:hAnsi="Verdana"/>
          <w:b/>
        </w:rPr>
        <w:t>Question 3</w:t>
      </w:r>
      <w:r w:rsidR="00DA5C7E">
        <w:rPr>
          <w:rFonts w:ascii="Verdana" w:hAnsi="Verdana"/>
        </w:rPr>
        <w:t xml:space="preserve"> (Coastal systems and landscapes) in Section B</w:t>
      </w:r>
    </w:p>
    <w:p w14:paraId="5C70A7FC" w14:textId="3BDBF2EB" w:rsidR="00DA5C7E" w:rsidRDefault="00DA5C7E" w:rsidP="00DD4A45">
      <w:pPr>
        <w:spacing w:after="0"/>
        <w:rPr>
          <w:rFonts w:ascii="Verdana" w:hAnsi="Verdana"/>
        </w:rPr>
      </w:pPr>
      <w:r>
        <w:rPr>
          <w:rFonts w:ascii="Verdana" w:hAnsi="Verdana"/>
        </w:rPr>
        <w:t>Answer</w:t>
      </w:r>
      <w:r w:rsidR="00E93DFD">
        <w:rPr>
          <w:rFonts w:ascii="Verdana" w:hAnsi="Verdana"/>
        </w:rPr>
        <w:t xml:space="preserve"> </w:t>
      </w:r>
      <w:r w:rsidR="00E93DFD" w:rsidRPr="003626EC">
        <w:rPr>
          <w:rFonts w:ascii="Verdana" w:hAnsi="Verdana"/>
          <w:b/>
        </w:rPr>
        <w:t>Question 5</w:t>
      </w:r>
      <w:r w:rsidR="00E93DFD">
        <w:rPr>
          <w:rFonts w:ascii="Verdana" w:hAnsi="Verdana"/>
        </w:rPr>
        <w:t xml:space="preserve"> (Hazards) in Section C</w:t>
      </w:r>
    </w:p>
    <w:p w14:paraId="0002E4F6" w14:textId="0A165EB4" w:rsidR="003626EC" w:rsidRDefault="003626EC" w:rsidP="00DD4A45">
      <w:pPr>
        <w:spacing w:after="0"/>
        <w:rPr>
          <w:rFonts w:ascii="Verdana" w:hAnsi="Verdana"/>
        </w:rPr>
      </w:pPr>
    </w:p>
    <w:p w14:paraId="173BCEC0" w14:textId="67A00387" w:rsidR="003626EC" w:rsidRDefault="003626EC" w:rsidP="00DD4A45">
      <w:pPr>
        <w:spacing w:after="0"/>
        <w:rPr>
          <w:rFonts w:ascii="Verdana" w:hAnsi="Verdana"/>
          <w:b/>
        </w:rPr>
      </w:pPr>
      <w:r>
        <w:rPr>
          <w:rFonts w:ascii="Verdana" w:hAnsi="Verdana"/>
          <w:b/>
        </w:rPr>
        <w:t>Paper 2: Human geography</w:t>
      </w:r>
    </w:p>
    <w:p w14:paraId="00B436FA" w14:textId="77777777" w:rsidR="003626EC" w:rsidRPr="003626EC" w:rsidRDefault="003626EC" w:rsidP="00DD4A45">
      <w:pPr>
        <w:spacing w:after="0"/>
        <w:rPr>
          <w:rFonts w:ascii="Verdana" w:hAnsi="Verdana"/>
          <w:b/>
        </w:rPr>
      </w:pPr>
    </w:p>
    <w:p w14:paraId="183873D8" w14:textId="592BD339" w:rsidR="00E93DFD" w:rsidRPr="00090454" w:rsidRDefault="00090454" w:rsidP="00DD4A45">
      <w:pPr>
        <w:spacing w:after="0"/>
        <w:rPr>
          <w:rFonts w:ascii="Verdana" w:hAnsi="Verdana"/>
          <w:b/>
        </w:rPr>
      </w:pPr>
      <w:r>
        <w:rPr>
          <w:rFonts w:ascii="Verdana" w:hAnsi="Verdana"/>
        </w:rPr>
        <w:t xml:space="preserve">Answer </w:t>
      </w:r>
      <w:r>
        <w:rPr>
          <w:rFonts w:ascii="Verdana" w:hAnsi="Verdana"/>
          <w:b/>
        </w:rPr>
        <w:t xml:space="preserve">ALL </w:t>
      </w:r>
      <w:r>
        <w:rPr>
          <w:rFonts w:ascii="Verdana" w:hAnsi="Verdana"/>
        </w:rPr>
        <w:t xml:space="preserve">questions in Section A and B </w:t>
      </w:r>
    </w:p>
    <w:p w14:paraId="6E01C09F" w14:textId="31BC83A4" w:rsidR="006A5C59" w:rsidRPr="004845C0" w:rsidRDefault="00391237" w:rsidP="00DD4A45">
      <w:pPr>
        <w:spacing w:after="0"/>
        <w:rPr>
          <w:rFonts w:ascii="Verdana" w:hAnsi="Verdana"/>
        </w:rPr>
      </w:pPr>
      <w:r>
        <w:rPr>
          <w:rFonts w:ascii="Verdana" w:hAnsi="Verdana"/>
        </w:rPr>
        <w:t xml:space="preserve">Answer </w:t>
      </w:r>
      <w:r>
        <w:rPr>
          <w:rFonts w:ascii="Verdana" w:hAnsi="Verdana"/>
          <w:b/>
        </w:rPr>
        <w:t xml:space="preserve">Question 3 </w:t>
      </w:r>
      <w:r>
        <w:rPr>
          <w:rFonts w:ascii="Verdana" w:hAnsi="Verdana"/>
        </w:rPr>
        <w:t>(</w:t>
      </w:r>
      <w:r w:rsidR="007370B8">
        <w:rPr>
          <w:rFonts w:ascii="Verdana" w:hAnsi="Verdana"/>
        </w:rPr>
        <w:t xml:space="preserve">Contemporary Urban Environments) in Section </w:t>
      </w:r>
      <w:r w:rsidR="00163FE0">
        <w:rPr>
          <w:rFonts w:ascii="Verdana" w:hAnsi="Verdana"/>
        </w:rPr>
        <w:t>C</w:t>
      </w:r>
    </w:p>
    <w:p w14:paraId="5A3D2CBE" w14:textId="77777777" w:rsidR="0069079F" w:rsidRDefault="0069079F" w:rsidP="002A5349">
      <w:pPr>
        <w:jc w:val="center"/>
        <w:rPr>
          <w:rFonts w:ascii="Verdana" w:hAnsi="Verdana"/>
          <w:b/>
          <w:sz w:val="28"/>
        </w:rPr>
      </w:pPr>
    </w:p>
    <w:p w14:paraId="750DECDD" w14:textId="77777777" w:rsidR="0069079F" w:rsidRDefault="0069079F" w:rsidP="002A5349">
      <w:pPr>
        <w:jc w:val="center"/>
        <w:rPr>
          <w:rFonts w:ascii="Verdana" w:hAnsi="Verdana"/>
          <w:b/>
          <w:sz w:val="28"/>
        </w:rPr>
      </w:pPr>
    </w:p>
    <w:p w14:paraId="17593555" w14:textId="77777777" w:rsidR="0069079F" w:rsidRDefault="0069079F" w:rsidP="002A5349">
      <w:pPr>
        <w:jc w:val="center"/>
        <w:rPr>
          <w:rFonts w:ascii="Verdana" w:hAnsi="Verdana"/>
          <w:b/>
          <w:sz w:val="28"/>
        </w:rPr>
      </w:pPr>
    </w:p>
    <w:p w14:paraId="762C6157" w14:textId="77777777" w:rsidR="0069079F" w:rsidRDefault="0069079F" w:rsidP="002A5349">
      <w:pPr>
        <w:jc w:val="center"/>
        <w:rPr>
          <w:rFonts w:ascii="Verdana" w:hAnsi="Verdana"/>
          <w:b/>
          <w:sz w:val="28"/>
        </w:rPr>
      </w:pPr>
    </w:p>
    <w:p w14:paraId="3A80BAFD" w14:textId="77777777" w:rsidR="0069079F" w:rsidRDefault="0069079F" w:rsidP="002A5349">
      <w:pPr>
        <w:jc w:val="center"/>
        <w:rPr>
          <w:rFonts w:ascii="Verdana" w:hAnsi="Verdana"/>
          <w:b/>
          <w:sz w:val="28"/>
        </w:rPr>
      </w:pPr>
    </w:p>
    <w:p w14:paraId="403EC2F8" w14:textId="77777777" w:rsidR="0069079F" w:rsidRDefault="0069079F" w:rsidP="002A5349">
      <w:pPr>
        <w:jc w:val="center"/>
        <w:rPr>
          <w:rFonts w:ascii="Verdana" w:hAnsi="Verdana"/>
          <w:b/>
          <w:sz w:val="28"/>
        </w:rPr>
      </w:pPr>
    </w:p>
    <w:p w14:paraId="6F36B582" w14:textId="77777777" w:rsidR="0069079F" w:rsidRDefault="0069079F" w:rsidP="002A5349">
      <w:pPr>
        <w:jc w:val="center"/>
        <w:rPr>
          <w:rFonts w:ascii="Verdana" w:hAnsi="Verdana"/>
          <w:b/>
          <w:sz w:val="28"/>
        </w:rPr>
      </w:pPr>
    </w:p>
    <w:p w14:paraId="072EABD1" w14:textId="77777777" w:rsidR="0069079F" w:rsidRDefault="0069079F" w:rsidP="002A5349">
      <w:pPr>
        <w:jc w:val="center"/>
        <w:rPr>
          <w:rFonts w:ascii="Verdana" w:hAnsi="Verdana"/>
          <w:b/>
          <w:sz w:val="28"/>
        </w:rPr>
      </w:pPr>
    </w:p>
    <w:p w14:paraId="30EEE741" w14:textId="77777777" w:rsidR="0069079F" w:rsidRDefault="0069079F" w:rsidP="002A5349">
      <w:pPr>
        <w:jc w:val="center"/>
        <w:rPr>
          <w:rFonts w:ascii="Verdana" w:hAnsi="Verdana"/>
          <w:b/>
          <w:sz w:val="28"/>
        </w:rPr>
      </w:pPr>
    </w:p>
    <w:p w14:paraId="6EF2EF4E" w14:textId="77777777" w:rsidR="0069079F" w:rsidRDefault="0069079F" w:rsidP="002A5349">
      <w:pPr>
        <w:jc w:val="center"/>
        <w:rPr>
          <w:rFonts w:ascii="Verdana" w:hAnsi="Verdana"/>
          <w:b/>
          <w:sz w:val="28"/>
        </w:rPr>
      </w:pPr>
    </w:p>
    <w:p w14:paraId="6453437F" w14:textId="77777777" w:rsidR="0069079F" w:rsidRDefault="0069079F" w:rsidP="002A5349">
      <w:pPr>
        <w:jc w:val="center"/>
        <w:rPr>
          <w:rFonts w:ascii="Verdana" w:hAnsi="Verdana"/>
          <w:b/>
          <w:sz w:val="28"/>
        </w:rPr>
      </w:pPr>
    </w:p>
    <w:p w14:paraId="7075ED47" w14:textId="77777777" w:rsidR="0069079F" w:rsidRDefault="0069079F" w:rsidP="002A5349">
      <w:pPr>
        <w:jc w:val="center"/>
        <w:rPr>
          <w:rFonts w:ascii="Verdana" w:hAnsi="Verdana"/>
          <w:b/>
          <w:sz w:val="28"/>
        </w:rPr>
      </w:pPr>
    </w:p>
    <w:p w14:paraId="2160B8DB" w14:textId="77777777" w:rsidR="0069079F" w:rsidRDefault="0069079F" w:rsidP="002A5349">
      <w:pPr>
        <w:jc w:val="center"/>
        <w:rPr>
          <w:rFonts w:ascii="Verdana" w:hAnsi="Verdana"/>
          <w:b/>
          <w:sz w:val="28"/>
        </w:rPr>
      </w:pPr>
    </w:p>
    <w:p w14:paraId="23CA152A" w14:textId="77777777" w:rsidR="0069079F" w:rsidRDefault="0069079F" w:rsidP="002A5349">
      <w:pPr>
        <w:jc w:val="center"/>
        <w:rPr>
          <w:rFonts w:ascii="Verdana" w:hAnsi="Verdana"/>
          <w:b/>
          <w:sz w:val="28"/>
        </w:rPr>
      </w:pPr>
    </w:p>
    <w:p w14:paraId="3B5BA509" w14:textId="77777777" w:rsidR="0069079F" w:rsidRDefault="0069079F" w:rsidP="002A5349">
      <w:pPr>
        <w:jc w:val="center"/>
        <w:rPr>
          <w:rFonts w:ascii="Verdana" w:hAnsi="Verdana"/>
          <w:b/>
          <w:sz w:val="28"/>
        </w:rPr>
      </w:pPr>
    </w:p>
    <w:p w14:paraId="6854E611" w14:textId="77777777" w:rsidR="0069079F" w:rsidRDefault="0069079F" w:rsidP="002A5349">
      <w:pPr>
        <w:jc w:val="center"/>
        <w:rPr>
          <w:rFonts w:ascii="Verdana" w:hAnsi="Verdana"/>
          <w:b/>
          <w:sz w:val="28"/>
        </w:rPr>
      </w:pPr>
    </w:p>
    <w:p w14:paraId="6FE059D7" w14:textId="77777777" w:rsidR="0069079F" w:rsidRDefault="0069079F" w:rsidP="002A5349">
      <w:pPr>
        <w:jc w:val="center"/>
        <w:rPr>
          <w:rFonts w:ascii="Verdana" w:hAnsi="Verdana"/>
          <w:b/>
          <w:sz w:val="28"/>
        </w:rPr>
      </w:pPr>
    </w:p>
    <w:p w14:paraId="0F24334C" w14:textId="77777777" w:rsidR="0069079F" w:rsidRDefault="0069079F" w:rsidP="002A5349">
      <w:pPr>
        <w:jc w:val="center"/>
        <w:rPr>
          <w:rFonts w:ascii="Verdana" w:hAnsi="Verdana"/>
          <w:b/>
          <w:sz w:val="28"/>
        </w:rPr>
      </w:pPr>
    </w:p>
    <w:p w14:paraId="77A3FEDB" w14:textId="77777777" w:rsidR="0069079F" w:rsidRDefault="0069079F" w:rsidP="002A5349">
      <w:pPr>
        <w:jc w:val="center"/>
        <w:rPr>
          <w:rFonts w:ascii="Verdana" w:hAnsi="Verdana"/>
          <w:b/>
          <w:sz w:val="28"/>
        </w:rPr>
      </w:pPr>
    </w:p>
    <w:p w14:paraId="0DBA56D0" w14:textId="0C641C72" w:rsidR="002A5349" w:rsidRDefault="002A5349" w:rsidP="002A5349">
      <w:pPr>
        <w:jc w:val="center"/>
        <w:rPr>
          <w:rFonts w:ascii="Verdana" w:hAnsi="Verdana"/>
          <w:b/>
          <w:sz w:val="28"/>
        </w:rPr>
      </w:pPr>
      <w:r>
        <w:rPr>
          <w:rFonts w:ascii="Verdana" w:hAnsi="Verdana"/>
          <w:b/>
          <w:sz w:val="28"/>
        </w:rPr>
        <w:lastRenderedPageBreak/>
        <w:t>What do I need to revise?</w:t>
      </w:r>
    </w:p>
    <w:p w14:paraId="5F22DAFB" w14:textId="516F66BE" w:rsidR="00AC0C48" w:rsidRDefault="00011917" w:rsidP="00AC0C48">
      <w:pPr>
        <w:rPr>
          <w:rFonts w:ascii="Verdana" w:hAnsi="Verdana"/>
          <w:b/>
          <w:sz w:val="28"/>
        </w:rPr>
      </w:pPr>
      <w:r>
        <w:rPr>
          <w:rFonts w:ascii="Verdana" w:hAnsi="Verdana"/>
          <w:b/>
          <w:sz w:val="28"/>
        </w:rPr>
        <w:t>Water and carbon cycles</w:t>
      </w:r>
    </w:p>
    <w:tbl>
      <w:tblPr>
        <w:tblStyle w:val="TableGrid"/>
        <w:tblpPr w:leftFromText="180" w:rightFromText="180" w:vertAnchor="page" w:horzAnchor="page" w:tblpX="908" w:tblpY="2695"/>
        <w:tblW w:w="10130" w:type="dxa"/>
        <w:tblLook w:val="04A0" w:firstRow="1" w:lastRow="0" w:firstColumn="1" w:lastColumn="0" w:noHBand="0" w:noVBand="1"/>
      </w:tblPr>
      <w:tblGrid>
        <w:gridCol w:w="1782"/>
        <w:gridCol w:w="8348"/>
      </w:tblGrid>
      <w:tr w:rsidR="00011917" w:rsidRPr="00565F73" w14:paraId="5E3DE7AF" w14:textId="77777777" w:rsidTr="00011917">
        <w:trPr>
          <w:trHeight w:val="345"/>
        </w:trPr>
        <w:tc>
          <w:tcPr>
            <w:tcW w:w="1782" w:type="dxa"/>
            <w:shd w:val="clear" w:color="auto" w:fill="A6A6A6" w:themeFill="background1" w:themeFillShade="A6"/>
          </w:tcPr>
          <w:p w14:paraId="589538E0" w14:textId="77777777" w:rsidR="00011917" w:rsidRPr="00565F73" w:rsidRDefault="00011917" w:rsidP="00011917">
            <w:pPr>
              <w:jc w:val="center"/>
              <w:rPr>
                <w:b/>
                <w:sz w:val="24"/>
              </w:rPr>
            </w:pPr>
            <w:r w:rsidRPr="00565F73">
              <w:rPr>
                <w:b/>
                <w:sz w:val="24"/>
              </w:rPr>
              <w:t>Theme</w:t>
            </w:r>
          </w:p>
        </w:tc>
        <w:tc>
          <w:tcPr>
            <w:tcW w:w="8348" w:type="dxa"/>
            <w:shd w:val="clear" w:color="auto" w:fill="A6A6A6" w:themeFill="background1" w:themeFillShade="A6"/>
          </w:tcPr>
          <w:p w14:paraId="6FB3C29D" w14:textId="77777777" w:rsidR="00011917" w:rsidRPr="00565F73" w:rsidRDefault="00011917" w:rsidP="00011917">
            <w:pPr>
              <w:jc w:val="center"/>
              <w:rPr>
                <w:b/>
                <w:sz w:val="24"/>
              </w:rPr>
            </w:pPr>
            <w:r w:rsidRPr="00565F73">
              <w:rPr>
                <w:b/>
                <w:sz w:val="24"/>
              </w:rPr>
              <w:t>Content</w:t>
            </w:r>
          </w:p>
        </w:tc>
      </w:tr>
      <w:tr w:rsidR="00011917" w:rsidRPr="00565F73" w14:paraId="7787E86D" w14:textId="77777777" w:rsidTr="00011917">
        <w:trPr>
          <w:trHeight w:val="646"/>
        </w:trPr>
        <w:tc>
          <w:tcPr>
            <w:tcW w:w="1782" w:type="dxa"/>
          </w:tcPr>
          <w:p w14:paraId="07EE1F16" w14:textId="77777777" w:rsidR="00011917" w:rsidRPr="00565F73" w:rsidRDefault="00011917" w:rsidP="00011917">
            <w:r w:rsidRPr="00565F73">
              <w:t>3.1.1.1 Water and carbon cycles as natural systems</w:t>
            </w:r>
          </w:p>
        </w:tc>
        <w:tc>
          <w:tcPr>
            <w:tcW w:w="8348" w:type="dxa"/>
          </w:tcPr>
          <w:p w14:paraId="552B41CB" w14:textId="77777777" w:rsidR="00011917" w:rsidRPr="00565F73" w:rsidRDefault="00011917" w:rsidP="00011917">
            <w:r w:rsidRPr="00565F73">
              <w:t>Systems in physical geography: systems concepts and their application to the water and carbon cycles inputs – outputs, energy, stores/components, flows/transfers, positive/negative feedback, dynamic equilibrium.</w:t>
            </w:r>
          </w:p>
        </w:tc>
      </w:tr>
      <w:tr w:rsidR="00011917" w:rsidRPr="00565F73" w14:paraId="46C8BDCA" w14:textId="77777777" w:rsidTr="00011917">
        <w:trPr>
          <w:trHeight w:val="3323"/>
        </w:trPr>
        <w:tc>
          <w:tcPr>
            <w:tcW w:w="1782" w:type="dxa"/>
          </w:tcPr>
          <w:p w14:paraId="33EC9C14" w14:textId="77777777" w:rsidR="00011917" w:rsidRPr="00565F73" w:rsidRDefault="00011917" w:rsidP="00011917">
            <w:r w:rsidRPr="00565F73">
              <w:t>3.1.1.2 The water cycle</w:t>
            </w:r>
          </w:p>
        </w:tc>
        <w:tc>
          <w:tcPr>
            <w:tcW w:w="8348" w:type="dxa"/>
          </w:tcPr>
          <w:p w14:paraId="172C761F" w14:textId="77777777" w:rsidR="00011917" w:rsidRPr="00565F73" w:rsidRDefault="00011917" w:rsidP="00011917">
            <w:r w:rsidRPr="00565F73">
              <w:t>Global distribution and size of major stores of water – lithosphere, hydrosphere, cryosphere and atmosphere.</w:t>
            </w:r>
          </w:p>
          <w:p w14:paraId="1FBC4859" w14:textId="77777777" w:rsidR="00011917" w:rsidRPr="00565F73" w:rsidRDefault="00011917" w:rsidP="00011917">
            <w:r w:rsidRPr="00565F73">
              <w:t xml:space="preserve">Processes driving change in the magnitude of these stores over time and space, including flows and transfers: evaporation, condensation, cloud formation, causes of precipitation and </w:t>
            </w:r>
            <w:proofErr w:type="spellStart"/>
            <w:r w:rsidRPr="00565F73">
              <w:t>cryospheric</w:t>
            </w:r>
            <w:proofErr w:type="spellEnd"/>
            <w:r w:rsidRPr="00565F73">
              <w:t xml:space="preserve"> processes at hill slope, drainage basin and global scales with reference to varying timescales involved.</w:t>
            </w:r>
          </w:p>
          <w:p w14:paraId="153043F1" w14:textId="77777777" w:rsidR="00011917" w:rsidRPr="00565F73" w:rsidRDefault="00011917" w:rsidP="00011917">
            <w:r w:rsidRPr="00565F73">
              <w:t>Drainage basins as open systems – inputs and outputs, to include precipitation, evapotranspiration and runoff; stores and flows, to include interception, surface, soil water, groundwater and channel storage; stemflow, infiltration overland flow, and channel flow. Concept of water balance.</w:t>
            </w:r>
          </w:p>
          <w:p w14:paraId="77AB4492" w14:textId="77777777" w:rsidR="00011917" w:rsidRPr="00565F73" w:rsidRDefault="00011917" w:rsidP="00011917">
            <w:r w:rsidRPr="00565F73">
              <w:t>Runoff variation and the flood hydrograph.</w:t>
            </w:r>
          </w:p>
          <w:p w14:paraId="007294F2" w14:textId="77777777" w:rsidR="00011917" w:rsidRPr="00565F73" w:rsidRDefault="00011917" w:rsidP="00011917">
            <w:r w:rsidRPr="00565F73">
              <w:t>Changes in the water cycle over time to include natural variation including storm events, seasonal changes and human impact including farming practices, land use change and water abstraction.</w:t>
            </w:r>
          </w:p>
        </w:tc>
      </w:tr>
      <w:tr w:rsidR="00011917" w:rsidRPr="00565F73" w14:paraId="115B516A" w14:textId="77777777" w:rsidTr="00011917">
        <w:trPr>
          <w:trHeight w:val="1961"/>
        </w:trPr>
        <w:tc>
          <w:tcPr>
            <w:tcW w:w="1782" w:type="dxa"/>
          </w:tcPr>
          <w:p w14:paraId="1E25B8DD" w14:textId="77777777" w:rsidR="00011917" w:rsidRPr="00565F73" w:rsidRDefault="00011917" w:rsidP="00011917">
            <w:r w:rsidRPr="00565F73">
              <w:t>3.1.1.3 The carbon cycle</w:t>
            </w:r>
          </w:p>
        </w:tc>
        <w:tc>
          <w:tcPr>
            <w:tcW w:w="8348" w:type="dxa"/>
          </w:tcPr>
          <w:p w14:paraId="2831CA5B" w14:textId="77777777" w:rsidR="00011917" w:rsidRPr="00565F73" w:rsidRDefault="00011917" w:rsidP="00011917">
            <w:r w:rsidRPr="00565F73">
              <w:t>Global distribution, and size of major stores of carbon – lithosphere, hydrosphere, cryosphere biosphere, atmosphere.</w:t>
            </w:r>
          </w:p>
          <w:p w14:paraId="192CD742" w14:textId="77777777" w:rsidR="00011917" w:rsidRPr="00565F73" w:rsidRDefault="00011917" w:rsidP="00011917">
            <w:r w:rsidRPr="00565F73">
              <w:t>Factors driving change in the magnitude of these stores over time and space, including flows and transfers at plant, sere and continental scales. Photosynthesis, respiration, decomposition, combustion, carbon sequestration in oceans and sediments, weathering.</w:t>
            </w:r>
          </w:p>
          <w:p w14:paraId="684ABC6A" w14:textId="77777777" w:rsidR="00011917" w:rsidRPr="00565F73" w:rsidRDefault="00011917" w:rsidP="00011917">
            <w:r w:rsidRPr="00565F73">
              <w:t>Changes in the carbon cycle over time, to include natural variation (including wild fires, volcanic activity) and human impact (including hydrocarbon fuel extraction and burning, farming practices, deforestation, land use changes).</w:t>
            </w:r>
          </w:p>
          <w:p w14:paraId="162B2C9D" w14:textId="77777777" w:rsidR="00011917" w:rsidRPr="00565F73" w:rsidRDefault="00011917" w:rsidP="00011917">
            <w:r w:rsidRPr="00565F73">
              <w:t>The carbon budget and the impact of the carbon cycle upon land, ocean and atmosphere, including global climate.</w:t>
            </w:r>
          </w:p>
        </w:tc>
      </w:tr>
      <w:tr w:rsidR="00011917" w:rsidRPr="00565F73" w14:paraId="24288A1E" w14:textId="77777777" w:rsidTr="00011917">
        <w:trPr>
          <w:trHeight w:val="1314"/>
        </w:trPr>
        <w:tc>
          <w:tcPr>
            <w:tcW w:w="1782" w:type="dxa"/>
          </w:tcPr>
          <w:p w14:paraId="774F02D5" w14:textId="77777777" w:rsidR="00011917" w:rsidRPr="00565F73" w:rsidRDefault="00011917" w:rsidP="00011917">
            <w:r w:rsidRPr="00565F73">
              <w:t>3.1.1.4 Water, carbon, climate and life on Earth</w:t>
            </w:r>
          </w:p>
        </w:tc>
        <w:tc>
          <w:tcPr>
            <w:tcW w:w="8348" w:type="dxa"/>
          </w:tcPr>
          <w:p w14:paraId="2D2C8F7B" w14:textId="77777777" w:rsidR="00011917" w:rsidRPr="00565F73" w:rsidRDefault="00011917" w:rsidP="00011917">
            <w:r w:rsidRPr="00565F73">
              <w:t>The key role of the carbon and water stores and cycles in supporting life on Earth with particular reference to climate. The relationship between the water cycle and carbon cycle in the atmosphere. The role of feedbacks within and between cycles and their link to climate change and implications for life on Earth.</w:t>
            </w:r>
          </w:p>
          <w:p w14:paraId="21891CF4" w14:textId="77777777" w:rsidR="00011917" w:rsidRPr="00565F73" w:rsidRDefault="00011917" w:rsidP="00011917">
            <w:r w:rsidRPr="00565F73">
              <w:t>Human interventions in the carbon cycle designed to influence carbon transfers and mitigate the impacts of climate change.</w:t>
            </w:r>
          </w:p>
        </w:tc>
      </w:tr>
      <w:tr w:rsidR="00011917" w:rsidRPr="00565F73" w14:paraId="6BB9928B" w14:textId="77777777" w:rsidTr="00011917">
        <w:trPr>
          <w:trHeight w:val="668"/>
        </w:trPr>
        <w:tc>
          <w:tcPr>
            <w:tcW w:w="1782" w:type="dxa"/>
          </w:tcPr>
          <w:p w14:paraId="424773B2" w14:textId="77777777" w:rsidR="00011917" w:rsidRPr="00565F73" w:rsidRDefault="00011917" w:rsidP="00011917">
            <w:r w:rsidRPr="00565F73">
              <w:t>3.1.1.5 Quantitative and qualitative skills</w:t>
            </w:r>
          </w:p>
        </w:tc>
        <w:tc>
          <w:tcPr>
            <w:tcW w:w="8348" w:type="dxa"/>
          </w:tcPr>
          <w:p w14:paraId="4A2E427D" w14:textId="77777777" w:rsidR="00011917" w:rsidRPr="00565F73" w:rsidRDefault="00011917" w:rsidP="00011917">
            <w:r w:rsidRPr="00565F73">
              <w:t>Students must engage with a range of quantitative and relevant qualitative skills, within the theme water and carbon cycles. Students must specifically understand simple mass balance, unit conversions and the analysis and presentation of field data.</w:t>
            </w:r>
          </w:p>
        </w:tc>
      </w:tr>
      <w:tr w:rsidR="00011917" w:rsidRPr="00565F73" w14:paraId="43A6DA1D" w14:textId="77777777" w:rsidTr="00011917">
        <w:trPr>
          <w:trHeight w:val="1292"/>
        </w:trPr>
        <w:tc>
          <w:tcPr>
            <w:tcW w:w="1782" w:type="dxa"/>
          </w:tcPr>
          <w:p w14:paraId="4937D63B" w14:textId="77777777" w:rsidR="00011917" w:rsidRPr="00565F73" w:rsidRDefault="00011917" w:rsidP="00011917">
            <w:r w:rsidRPr="00565F73">
              <w:t>3.1.1.6 Case studies</w:t>
            </w:r>
          </w:p>
        </w:tc>
        <w:tc>
          <w:tcPr>
            <w:tcW w:w="8348" w:type="dxa"/>
          </w:tcPr>
          <w:p w14:paraId="7E227976" w14:textId="77777777" w:rsidR="00011917" w:rsidRPr="00565F73" w:rsidRDefault="00011917" w:rsidP="00011917">
            <w:r w:rsidRPr="00565F73">
              <w:t>Case study of a tropical rainforest setting to illustrate and analyse key themes in water and carbon cycles and their relationship to environmental change and human activity.</w:t>
            </w:r>
          </w:p>
          <w:p w14:paraId="0B9A9084" w14:textId="77777777" w:rsidR="00011917" w:rsidRPr="00565F73" w:rsidRDefault="00011917" w:rsidP="00011917">
            <w:r w:rsidRPr="00565F73">
              <w:t>Case study of a river catchment(s) at a local scale to illustrate and analyse the key themes above, engage with field data and consider the impact of precipitation upon drainage basin stores and transfers and implications for sustainable water supply and/or flooding.</w:t>
            </w:r>
          </w:p>
        </w:tc>
      </w:tr>
    </w:tbl>
    <w:p w14:paraId="5A2B7D36" w14:textId="77777777" w:rsidR="00011917" w:rsidRDefault="00011917" w:rsidP="00AC0C48">
      <w:pPr>
        <w:rPr>
          <w:rFonts w:ascii="Verdana" w:hAnsi="Verdana"/>
          <w:b/>
          <w:sz w:val="28"/>
        </w:rPr>
      </w:pPr>
    </w:p>
    <w:p w14:paraId="5BE12505" w14:textId="77777777" w:rsidR="00011917" w:rsidRDefault="00011917" w:rsidP="00AC0C48">
      <w:pPr>
        <w:rPr>
          <w:rFonts w:ascii="Verdana" w:hAnsi="Verdana"/>
          <w:b/>
          <w:sz w:val="28"/>
        </w:rPr>
      </w:pPr>
    </w:p>
    <w:tbl>
      <w:tblPr>
        <w:tblStyle w:val="TableGrid"/>
        <w:tblpPr w:leftFromText="180" w:rightFromText="180" w:vertAnchor="page" w:horzAnchor="margin" w:tblpXSpec="center" w:tblpY="2310"/>
        <w:tblW w:w="10418" w:type="dxa"/>
        <w:tblLook w:val="04A0" w:firstRow="1" w:lastRow="0" w:firstColumn="1" w:lastColumn="0" w:noHBand="0" w:noVBand="1"/>
      </w:tblPr>
      <w:tblGrid>
        <w:gridCol w:w="1832"/>
        <w:gridCol w:w="8586"/>
      </w:tblGrid>
      <w:tr w:rsidR="00011917" w:rsidRPr="002D2C72" w14:paraId="65EC89D0" w14:textId="77777777" w:rsidTr="00011917">
        <w:trPr>
          <w:trHeight w:val="500"/>
        </w:trPr>
        <w:tc>
          <w:tcPr>
            <w:tcW w:w="1832" w:type="dxa"/>
            <w:shd w:val="clear" w:color="auto" w:fill="A6A6A6" w:themeFill="background1" w:themeFillShade="A6"/>
          </w:tcPr>
          <w:p w14:paraId="70F1AFD9" w14:textId="77777777" w:rsidR="00011917" w:rsidRPr="00A96201" w:rsidRDefault="00011917" w:rsidP="00011917">
            <w:pPr>
              <w:jc w:val="center"/>
              <w:rPr>
                <w:b/>
                <w:sz w:val="24"/>
              </w:rPr>
            </w:pPr>
            <w:r w:rsidRPr="00A96201">
              <w:rPr>
                <w:b/>
                <w:sz w:val="24"/>
              </w:rPr>
              <w:lastRenderedPageBreak/>
              <w:t>Theme</w:t>
            </w:r>
          </w:p>
        </w:tc>
        <w:tc>
          <w:tcPr>
            <w:tcW w:w="8586" w:type="dxa"/>
            <w:shd w:val="clear" w:color="auto" w:fill="A6A6A6" w:themeFill="background1" w:themeFillShade="A6"/>
          </w:tcPr>
          <w:p w14:paraId="02F4018F" w14:textId="77777777" w:rsidR="00011917" w:rsidRPr="00A96201" w:rsidRDefault="00011917" w:rsidP="00011917">
            <w:pPr>
              <w:jc w:val="center"/>
              <w:rPr>
                <w:b/>
                <w:sz w:val="24"/>
              </w:rPr>
            </w:pPr>
            <w:r w:rsidRPr="00A96201">
              <w:rPr>
                <w:b/>
                <w:sz w:val="24"/>
              </w:rPr>
              <w:t>Content</w:t>
            </w:r>
          </w:p>
        </w:tc>
      </w:tr>
      <w:tr w:rsidR="00011917" w14:paraId="5F29F2D8" w14:textId="77777777" w:rsidTr="00011917">
        <w:trPr>
          <w:trHeight w:val="1456"/>
        </w:trPr>
        <w:tc>
          <w:tcPr>
            <w:tcW w:w="1832" w:type="dxa"/>
          </w:tcPr>
          <w:p w14:paraId="3E6FD99D" w14:textId="77777777" w:rsidR="00011917" w:rsidRDefault="00011917" w:rsidP="00011917">
            <w:r w:rsidRPr="00FC019E">
              <w:t>3.1.3.1 Coasts as natural systems</w:t>
            </w:r>
          </w:p>
        </w:tc>
        <w:tc>
          <w:tcPr>
            <w:tcW w:w="8586" w:type="dxa"/>
          </w:tcPr>
          <w:p w14:paraId="63FC3FD6" w14:textId="77777777" w:rsidR="00011917" w:rsidRDefault="00011917" w:rsidP="00011917">
            <w:r>
              <w:t>Systems in physical geography: systems concepts and their application to the development of coastal landscapes – inputs, outputs, energy, stores/components, flows/transfers, positive/negative feedback, dynamic equilibrium. The concepts of landform and landscape and how related landforms combine to form characteristic landscapes.</w:t>
            </w:r>
          </w:p>
        </w:tc>
      </w:tr>
      <w:tr w:rsidR="00011917" w14:paraId="31658F8E" w14:textId="77777777" w:rsidTr="00011917">
        <w:trPr>
          <w:trHeight w:val="2256"/>
        </w:trPr>
        <w:tc>
          <w:tcPr>
            <w:tcW w:w="1832" w:type="dxa"/>
          </w:tcPr>
          <w:p w14:paraId="67563D34" w14:textId="77777777" w:rsidR="00011917" w:rsidRDefault="00011917" w:rsidP="00011917">
            <w:r w:rsidRPr="00FC019E">
              <w:t>3.1.3.2 Systems and processes</w:t>
            </w:r>
          </w:p>
        </w:tc>
        <w:tc>
          <w:tcPr>
            <w:tcW w:w="8586" w:type="dxa"/>
          </w:tcPr>
          <w:p w14:paraId="7276F3F1" w14:textId="77777777" w:rsidR="00011917" w:rsidRDefault="00011917" w:rsidP="00011917">
            <w:r>
              <w:t>Sources of energy in coastal environments: winds, waves (constructive and destructive), currents and tides. Low energy and high energy coasts.</w:t>
            </w:r>
          </w:p>
          <w:p w14:paraId="58794EA6" w14:textId="77777777" w:rsidR="00011917" w:rsidRDefault="00011917" w:rsidP="00011917">
            <w:r>
              <w:t>Sediment sources, cells and budgets.</w:t>
            </w:r>
          </w:p>
          <w:p w14:paraId="40CB17F0" w14:textId="77777777" w:rsidR="00011917" w:rsidRDefault="00011917" w:rsidP="00011917">
            <w:r>
              <w:t>Geomorphological processes: weathering, mass movement, erosion, transportation and deposition.</w:t>
            </w:r>
          </w:p>
          <w:p w14:paraId="4A621FAA" w14:textId="77777777" w:rsidR="00011917" w:rsidRDefault="00011917" w:rsidP="00011917">
            <w:r>
              <w:t>Distinctively coastal processes: marine: erosion – hydraulic action, wave quarrying, corrasion/abrasion, cavitation, solution, attrition; transportation: traction, suspension (longshore/littoral drift) and deposition; sub-aerial weathering, mass movement and runoff.</w:t>
            </w:r>
          </w:p>
        </w:tc>
      </w:tr>
      <w:tr w:rsidR="00011917" w14:paraId="68681C52" w14:textId="77777777" w:rsidTr="00011917">
        <w:trPr>
          <w:trHeight w:val="4309"/>
        </w:trPr>
        <w:tc>
          <w:tcPr>
            <w:tcW w:w="1832" w:type="dxa"/>
          </w:tcPr>
          <w:p w14:paraId="2041096A" w14:textId="3EC17E6E" w:rsidR="00011917" w:rsidRDefault="00011917" w:rsidP="00011917">
            <w:r w:rsidRPr="00FC019E">
              <w:t>3.1.3.3 Coastal landscape development</w:t>
            </w:r>
          </w:p>
          <w:p w14:paraId="232B5374" w14:textId="77777777" w:rsidR="00011917" w:rsidRPr="00011917" w:rsidRDefault="00011917" w:rsidP="00011917"/>
          <w:p w14:paraId="774F5375" w14:textId="77777777" w:rsidR="00011917" w:rsidRPr="00011917" w:rsidRDefault="00011917" w:rsidP="00011917"/>
          <w:p w14:paraId="26D391F4" w14:textId="77777777" w:rsidR="00011917" w:rsidRPr="00011917" w:rsidRDefault="00011917" w:rsidP="00011917"/>
          <w:p w14:paraId="2B2FE6F1" w14:textId="77777777" w:rsidR="00011917" w:rsidRPr="00011917" w:rsidRDefault="00011917" w:rsidP="00011917"/>
          <w:p w14:paraId="1B5034AC" w14:textId="77777777" w:rsidR="00011917" w:rsidRPr="00011917" w:rsidRDefault="00011917" w:rsidP="00011917"/>
          <w:p w14:paraId="25C2F268" w14:textId="77777777" w:rsidR="00011917" w:rsidRPr="00011917" w:rsidRDefault="00011917" w:rsidP="00011917"/>
          <w:p w14:paraId="4C204C48" w14:textId="77777777" w:rsidR="00011917" w:rsidRPr="00011917" w:rsidRDefault="00011917" w:rsidP="00011917"/>
          <w:p w14:paraId="455EF7B9" w14:textId="77777777" w:rsidR="00011917" w:rsidRPr="00011917" w:rsidRDefault="00011917" w:rsidP="00011917"/>
          <w:p w14:paraId="4EBD4790" w14:textId="77777777" w:rsidR="00011917" w:rsidRPr="00011917" w:rsidRDefault="00011917" w:rsidP="00011917"/>
        </w:tc>
        <w:tc>
          <w:tcPr>
            <w:tcW w:w="8586" w:type="dxa"/>
          </w:tcPr>
          <w:p w14:paraId="7A12DE47" w14:textId="77777777" w:rsidR="00011917" w:rsidRDefault="00011917" w:rsidP="00011917">
            <w:r>
              <w:t>This content must include study of a variety of landscapes from beyond the United Kingdom (UK) but may also include UK examples.</w:t>
            </w:r>
          </w:p>
          <w:p w14:paraId="40E64187" w14:textId="77777777" w:rsidR="00011917" w:rsidRDefault="00011917" w:rsidP="00011917">
            <w:r>
              <w:t>Origin and development of landforms and landscapes of coastal erosion: cliffs and wave cut platforms, cliff profile features including caves, arches and stacks; factors and processes in their development.</w:t>
            </w:r>
          </w:p>
          <w:p w14:paraId="5C6CBC12" w14:textId="77777777" w:rsidR="00011917" w:rsidRDefault="00011917" w:rsidP="00011917">
            <w:r>
              <w:t xml:space="preserve">Origin and development of landforms and landscapes of coastal deposition. Beaches, simple and compound spits, </w:t>
            </w:r>
            <w:proofErr w:type="spellStart"/>
            <w:r>
              <w:t>tombolos</w:t>
            </w:r>
            <w:proofErr w:type="spellEnd"/>
            <w:r>
              <w:t>, offshore bars, barrier beaches and islands and sand dunes; factors and processes in their development.</w:t>
            </w:r>
          </w:p>
          <w:p w14:paraId="5277EB2F" w14:textId="77777777" w:rsidR="00011917" w:rsidRDefault="00011917" w:rsidP="00011917">
            <w:r>
              <w:t>Estuarine mudflat/saltmarsh environments and associated landscapes; factors and processes in their development.</w:t>
            </w:r>
          </w:p>
          <w:p w14:paraId="5D865273" w14:textId="77777777" w:rsidR="00011917" w:rsidRDefault="00011917" w:rsidP="00011917">
            <w:r>
              <w:t>Eustatic, isostatic and tectonic sea level change: major changes in sea level in the last 10,000 years.</w:t>
            </w:r>
          </w:p>
          <w:p w14:paraId="0515E098" w14:textId="77777777" w:rsidR="00011917" w:rsidRDefault="00011917" w:rsidP="00011917">
            <w:r>
              <w:t>Coastlines of emergence and submergence. Origin and development of associated landforms: raised beaches, marine platforms; rias, fjords, Dalmatian coasts.</w:t>
            </w:r>
          </w:p>
          <w:p w14:paraId="3355E064" w14:textId="77777777" w:rsidR="00011917" w:rsidRDefault="00011917" w:rsidP="00011917">
            <w:r>
              <w:t>Recent and predicted climatic change and potential impact on coasts.</w:t>
            </w:r>
          </w:p>
          <w:p w14:paraId="53271A0F" w14:textId="1E1FA31E" w:rsidR="00011917" w:rsidRPr="00011917" w:rsidRDefault="00011917" w:rsidP="00011917">
            <w:r>
              <w:t>The relationship between process, time, landforms and landscapes in coastal settings.</w:t>
            </w:r>
          </w:p>
        </w:tc>
      </w:tr>
      <w:tr w:rsidR="00011917" w14:paraId="4781CCE5" w14:textId="77777777" w:rsidTr="00011917">
        <w:trPr>
          <w:trHeight w:val="956"/>
        </w:trPr>
        <w:tc>
          <w:tcPr>
            <w:tcW w:w="1832" w:type="dxa"/>
          </w:tcPr>
          <w:p w14:paraId="7D13607C" w14:textId="77777777" w:rsidR="00011917" w:rsidRDefault="00011917" w:rsidP="00011917">
            <w:r w:rsidRPr="005522A2">
              <w:t>3.1.3.4 Coastal management</w:t>
            </w:r>
          </w:p>
        </w:tc>
        <w:tc>
          <w:tcPr>
            <w:tcW w:w="8586" w:type="dxa"/>
          </w:tcPr>
          <w:p w14:paraId="6B697386" w14:textId="77777777" w:rsidR="00011917" w:rsidRDefault="00011917" w:rsidP="00011917">
            <w:r>
              <w:t>Human intervention in coastal landscapes. Traditional approaches to coastal flood and erosion risk: hard and soft engineering. Sustainable approaches to coastal flood risk and coastal erosion management: shoreline management/integrated coastal zone management.</w:t>
            </w:r>
          </w:p>
        </w:tc>
      </w:tr>
      <w:tr w:rsidR="00011917" w14:paraId="5D6CD85A" w14:textId="77777777" w:rsidTr="00011917">
        <w:trPr>
          <w:trHeight w:val="1456"/>
        </w:trPr>
        <w:tc>
          <w:tcPr>
            <w:tcW w:w="1832" w:type="dxa"/>
          </w:tcPr>
          <w:p w14:paraId="599E58B6" w14:textId="77777777" w:rsidR="00011917" w:rsidRDefault="00011917" w:rsidP="00011917">
            <w:r w:rsidRPr="005522A2">
              <w:t>3.1.3.5 Quantitative and qualitative skills</w:t>
            </w:r>
          </w:p>
        </w:tc>
        <w:tc>
          <w:tcPr>
            <w:tcW w:w="8586" w:type="dxa"/>
          </w:tcPr>
          <w:p w14:paraId="2ABE310F" w14:textId="77777777" w:rsidR="00011917" w:rsidRDefault="00011917" w:rsidP="00011917">
            <w:r>
              <w:t>Students must engage with a range of quantitative and relevant qualitative skills, within the theme landscape systems. These should include observation skills, measurement and geospatial mapping skills and data manipulation and statistical skills applied to field measurements.</w:t>
            </w:r>
          </w:p>
        </w:tc>
      </w:tr>
      <w:tr w:rsidR="00011917" w14:paraId="44479C7B" w14:textId="77777777" w:rsidTr="00011917">
        <w:trPr>
          <w:trHeight w:val="1914"/>
        </w:trPr>
        <w:tc>
          <w:tcPr>
            <w:tcW w:w="1832" w:type="dxa"/>
          </w:tcPr>
          <w:p w14:paraId="33B4CE9C" w14:textId="77777777" w:rsidR="00011917" w:rsidRDefault="00011917" w:rsidP="00011917">
            <w:r w:rsidRPr="005522A2">
              <w:t>3.1.3.6 Case studies</w:t>
            </w:r>
          </w:p>
        </w:tc>
        <w:tc>
          <w:tcPr>
            <w:tcW w:w="8586" w:type="dxa"/>
          </w:tcPr>
          <w:p w14:paraId="3A670F50" w14:textId="77777777" w:rsidR="00011917" w:rsidRDefault="00011917" w:rsidP="00011917">
            <w:r>
              <w:t>Case study(</w:t>
            </w:r>
            <w:proofErr w:type="spellStart"/>
            <w:r>
              <w:t>ies</w:t>
            </w:r>
            <w:proofErr w:type="spellEnd"/>
            <w:r>
              <w:t>) of coastal environment(s) at a local scale to illustrate and analyse fundamental coastal processes, their landscape outcomes as set out above and engage with field data and challenges represented in their sustainable management.</w:t>
            </w:r>
          </w:p>
          <w:p w14:paraId="1EC34555" w14:textId="77777777" w:rsidR="00011917" w:rsidRDefault="00011917" w:rsidP="00011917">
            <w:r>
              <w:t>Case study of a contrasting coastal landscape beyond the UK to illustrate and analyse how it presents risks and opportunities for human occupation and development and evaluate human responses of resilience, mitigation and adaptation.</w:t>
            </w:r>
          </w:p>
        </w:tc>
      </w:tr>
    </w:tbl>
    <w:p w14:paraId="58FA6589" w14:textId="17CBD514" w:rsidR="00011917" w:rsidRDefault="00011917" w:rsidP="00AC0C48">
      <w:pPr>
        <w:rPr>
          <w:rFonts w:ascii="Verdana" w:hAnsi="Verdana"/>
          <w:b/>
          <w:sz w:val="28"/>
        </w:rPr>
      </w:pPr>
      <w:r>
        <w:rPr>
          <w:rFonts w:ascii="Verdana" w:hAnsi="Verdana"/>
          <w:b/>
          <w:sz w:val="28"/>
        </w:rPr>
        <w:t>Coastal systems &amp; landscapes</w:t>
      </w:r>
    </w:p>
    <w:p w14:paraId="3C27AB7F" w14:textId="77777777" w:rsidR="00011917" w:rsidRDefault="00011917" w:rsidP="00AC0C48">
      <w:pPr>
        <w:rPr>
          <w:rFonts w:ascii="Verdana" w:hAnsi="Verdana"/>
          <w:b/>
          <w:sz w:val="28"/>
        </w:rPr>
      </w:pPr>
    </w:p>
    <w:p w14:paraId="58EAF4FC" w14:textId="5694B4A8" w:rsidR="00011917" w:rsidRDefault="00011917" w:rsidP="00AC0C48">
      <w:pPr>
        <w:rPr>
          <w:rFonts w:ascii="Verdana" w:hAnsi="Verdana"/>
          <w:b/>
          <w:sz w:val="28"/>
        </w:rPr>
      </w:pPr>
      <w:r>
        <w:rPr>
          <w:rFonts w:ascii="Verdana" w:hAnsi="Verdana"/>
          <w:b/>
          <w:sz w:val="28"/>
        </w:rPr>
        <w:lastRenderedPageBreak/>
        <w:t>Hazards</w:t>
      </w:r>
    </w:p>
    <w:tbl>
      <w:tblPr>
        <w:tblStyle w:val="TableGrid"/>
        <w:tblpPr w:leftFromText="180" w:rightFromText="180" w:vertAnchor="page" w:horzAnchor="margin" w:tblpXSpec="center" w:tblpY="2412"/>
        <w:tblW w:w="10617" w:type="dxa"/>
        <w:tblLook w:val="04A0" w:firstRow="1" w:lastRow="0" w:firstColumn="1" w:lastColumn="0" w:noHBand="0" w:noVBand="1"/>
      </w:tblPr>
      <w:tblGrid>
        <w:gridCol w:w="1466"/>
        <w:gridCol w:w="9151"/>
      </w:tblGrid>
      <w:tr w:rsidR="00011917" w:rsidRPr="00DD1C94" w14:paraId="03EA38EF" w14:textId="77777777" w:rsidTr="00011917">
        <w:trPr>
          <w:trHeight w:val="282"/>
        </w:trPr>
        <w:tc>
          <w:tcPr>
            <w:tcW w:w="1391" w:type="dxa"/>
            <w:shd w:val="clear" w:color="auto" w:fill="A6A6A6" w:themeFill="background1" w:themeFillShade="A6"/>
          </w:tcPr>
          <w:p w14:paraId="25AA4CE7" w14:textId="77777777" w:rsidR="00011917" w:rsidRPr="00DD1C94" w:rsidRDefault="00011917" w:rsidP="00011917">
            <w:pPr>
              <w:jc w:val="center"/>
              <w:rPr>
                <w:b/>
                <w:sz w:val="24"/>
              </w:rPr>
            </w:pPr>
            <w:r w:rsidRPr="00DD1C94">
              <w:rPr>
                <w:b/>
                <w:sz w:val="24"/>
              </w:rPr>
              <w:t>Theme</w:t>
            </w:r>
          </w:p>
        </w:tc>
        <w:tc>
          <w:tcPr>
            <w:tcW w:w="9226" w:type="dxa"/>
            <w:shd w:val="clear" w:color="auto" w:fill="A6A6A6" w:themeFill="background1" w:themeFillShade="A6"/>
          </w:tcPr>
          <w:p w14:paraId="1154F93C" w14:textId="77777777" w:rsidR="00011917" w:rsidRPr="00DD1C94" w:rsidRDefault="00011917" w:rsidP="00011917">
            <w:pPr>
              <w:jc w:val="center"/>
              <w:rPr>
                <w:b/>
                <w:sz w:val="24"/>
              </w:rPr>
            </w:pPr>
            <w:r w:rsidRPr="00DD1C94">
              <w:rPr>
                <w:b/>
                <w:sz w:val="24"/>
              </w:rPr>
              <w:t>Content</w:t>
            </w:r>
          </w:p>
        </w:tc>
      </w:tr>
      <w:tr w:rsidR="00011917" w:rsidRPr="00DD1C94" w14:paraId="6092AD74" w14:textId="77777777" w:rsidTr="00011917">
        <w:trPr>
          <w:trHeight w:val="1208"/>
        </w:trPr>
        <w:tc>
          <w:tcPr>
            <w:tcW w:w="1391" w:type="dxa"/>
          </w:tcPr>
          <w:p w14:paraId="4B96DCE6" w14:textId="77777777" w:rsidR="00011917" w:rsidRPr="00DD1C94" w:rsidRDefault="00011917" w:rsidP="00011917">
            <w:pPr>
              <w:rPr>
                <w:sz w:val="24"/>
              </w:rPr>
            </w:pPr>
            <w:r w:rsidRPr="00DD1C94">
              <w:rPr>
                <w:sz w:val="24"/>
              </w:rPr>
              <w:t>3.1.5.1 The concept of hazard in a geographical context</w:t>
            </w:r>
          </w:p>
        </w:tc>
        <w:tc>
          <w:tcPr>
            <w:tcW w:w="9226" w:type="dxa"/>
          </w:tcPr>
          <w:p w14:paraId="75A5469B" w14:textId="77777777" w:rsidR="00011917" w:rsidRPr="00DD1C94" w:rsidRDefault="00011917" w:rsidP="00011917">
            <w:pPr>
              <w:rPr>
                <w:sz w:val="24"/>
              </w:rPr>
            </w:pPr>
            <w:r w:rsidRPr="00DD1C94">
              <w:rPr>
                <w:sz w:val="24"/>
              </w:rPr>
              <w:t>Nature, forms and potential impacts of natural hazards (geophysical, atmospheric and hydrological). Hazard perception and its economic and cultural determinants. Characteristic human responses – fatalism, prediction, adjustment/adaptation, mitigation, management, risk sharing – and their relationship to hazard incidence, intensity, magnitude, distribution and level of development. The Park model of human response to hazards. The Hazard Management Cycle.</w:t>
            </w:r>
          </w:p>
        </w:tc>
      </w:tr>
      <w:tr w:rsidR="00011917" w:rsidRPr="00DD1C94" w14:paraId="75EA4179" w14:textId="77777777" w:rsidTr="00011917">
        <w:trPr>
          <w:trHeight w:val="1490"/>
        </w:trPr>
        <w:tc>
          <w:tcPr>
            <w:tcW w:w="1391" w:type="dxa"/>
          </w:tcPr>
          <w:p w14:paraId="761532CC" w14:textId="77777777" w:rsidR="00011917" w:rsidRPr="00DD1C94" w:rsidRDefault="00011917" w:rsidP="00011917">
            <w:pPr>
              <w:rPr>
                <w:sz w:val="24"/>
              </w:rPr>
            </w:pPr>
            <w:r w:rsidRPr="00DD1C94">
              <w:rPr>
                <w:sz w:val="24"/>
              </w:rPr>
              <w:t>3.1.5.2 Plate tectonics</w:t>
            </w:r>
          </w:p>
        </w:tc>
        <w:tc>
          <w:tcPr>
            <w:tcW w:w="9226" w:type="dxa"/>
          </w:tcPr>
          <w:p w14:paraId="264ABF63" w14:textId="77777777" w:rsidR="00011917" w:rsidRPr="00DD1C94" w:rsidRDefault="00011917" w:rsidP="00011917">
            <w:pPr>
              <w:rPr>
                <w:sz w:val="24"/>
              </w:rPr>
            </w:pPr>
            <w:r w:rsidRPr="00DD1C94">
              <w:rPr>
                <w:sz w:val="24"/>
              </w:rPr>
              <w:t>Earth structure and internal energy sources. Plate tectonic theory of crustal evolution: tectonic plates; plate movement; gravitational sliding; ridge push, slab pull; convection currents and seafloor spreading.</w:t>
            </w:r>
          </w:p>
          <w:p w14:paraId="1C9CF56F" w14:textId="77777777" w:rsidR="00011917" w:rsidRPr="00DD1C94" w:rsidRDefault="00011917" w:rsidP="00011917">
            <w:pPr>
              <w:rPr>
                <w:sz w:val="24"/>
              </w:rPr>
            </w:pPr>
            <w:r w:rsidRPr="00DD1C94">
              <w:rPr>
                <w:sz w:val="24"/>
              </w:rPr>
              <w:t>Destructive, constructive and conservative plate margins. Characteristic processes: seismicity and vulcanicity. Associated landforms: young fold mountains, rift valleys, ocean ridges, deep sea trenches and island arcs, volcanoes.</w:t>
            </w:r>
          </w:p>
          <w:p w14:paraId="4C806D34" w14:textId="77777777" w:rsidR="00011917" w:rsidRPr="00DD1C94" w:rsidRDefault="00011917" w:rsidP="00011917">
            <w:pPr>
              <w:rPr>
                <w:sz w:val="24"/>
              </w:rPr>
            </w:pPr>
            <w:r w:rsidRPr="00DD1C94">
              <w:rPr>
                <w:sz w:val="24"/>
              </w:rPr>
              <w:t>Magma plumes and their relationship to plate movement.</w:t>
            </w:r>
          </w:p>
        </w:tc>
      </w:tr>
      <w:tr w:rsidR="00011917" w:rsidRPr="00DD1C94" w14:paraId="209F8086" w14:textId="77777777" w:rsidTr="00011917">
        <w:trPr>
          <w:trHeight w:val="1516"/>
        </w:trPr>
        <w:tc>
          <w:tcPr>
            <w:tcW w:w="1391" w:type="dxa"/>
          </w:tcPr>
          <w:p w14:paraId="36DEBA24" w14:textId="77777777" w:rsidR="00011917" w:rsidRPr="00DD1C94" w:rsidRDefault="00011917" w:rsidP="00011917">
            <w:pPr>
              <w:rPr>
                <w:sz w:val="24"/>
              </w:rPr>
            </w:pPr>
            <w:r w:rsidRPr="00DD1C94">
              <w:rPr>
                <w:sz w:val="24"/>
              </w:rPr>
              <w:t>3.1.5.3 Volcanic hazards</w:t>
            </w:r>
          </w:p>
        </w:tc>
        <w:tc>
          <w:tcPr>
            <w:tcW w:w="9226" w:type="dxa"/>
          </w:tcPr>
          <w:p w14:paraId="1997C23C" w14:textId="77777777" w:rsidR="00011917" w:rsidRPr="00DD1C94" w:rsidRDefault="00011917" w:rsidP="00011917">
            <w:pPr>
              <w:rPr>
                <w:sz w:val="24"/>
              </w:rPr>
            </w:pPr>
            <w:r w:rsidRPr="00DD1C94">
              <w:rPr>
                <w:sz w:val="24"/>
              </w:rPr>
              <w:t xml:space="preserve">The nature of vulcanicity and its relation to plate tectonics: forms of volcanic hazard: </w:t>
            </w:r>
            <w:proofErr w:type="spellStart"/>
            <w:r w:rsidRPr="00DD1C94">
              <w:rPr>
                <w:sz w:val="24"/>
              </w:rPr>
              <w:t>nuées</w:t>
            </w:r>
            <w:proofErr w:type="spellEnd"/>
            <w:r w:rsidRPr="00DD1C94">
              <w:rPr>
                <w:sz w:val="24"/>
              </w:rPr>
              <w:t xml:space="preserve"> </w:t>
            </w:r>
            <w:proofErr w:type="spellStart"/>
            <w:r w:rsidRPr="00DD1C94">
              <w:rPr>
                <w:sz w:val="24"/>
              </w:rPr>
              <w:t>ardentes</w:t>
            </w:r>
            <w:proofErr w:type="spellEnd"/>
            <w:r w:rsidRPr="00DD1C94">
              <w:rPr>
                <w:sz w:val="24"/>
              </w:rPr>
              <w:t>, lava flows, mudflows, pyroclastic and ash fallout, gases/acid rain, tephra. Spatial distribution, magnitude, frequency, regularity and predictability of hazard events.</w:t>
            </w:r>
          </w:p>
          <w:p w14:paraId="6E033263" w14:textId="77777777" w:rsidR="00011917" w:rsidRPr="00DD1C94" w:rsidRDefault="00011917" w:rsidP="00011917">
            <w:pPr>
              <w:rPr>
                <w:sz w:val="24"/>
              </w:rPr>
            </w:pPr>
            <w:r w:rsidRPr="00DD1C94">
              <w:rPr>
                <w:sz w:val="24"/>
              </w:rPr>
              <w:t>Impacts: primary/secondary, environmental, social, economic, political. Short and long-term responses: risk management designed to reduce the impacts of the hazard through preparedness, mitigation, prevention and adaptation.</w:t>
            </w:r>
          </w:p>
          <w:p w14:paraId="0BB101D2" w14:textId="77777777" w:rsidR="00011917" w:rsidRPr="00DD1C94" w:rsidRDefault="00011917" w:rsidP="00011917">
            <w:pPr>
              <w:rPr>
                <w:sz w:val="24"/>
              </w:rPr>
            </w:pPr>
            <w:r w:rsidRPr="00DD1C94">
              <w:rPr>
                <w:sz w:val="24"/>
              </w:rPr>
              <w:t>Impacts and human responses as evidenced by a recent volcanic event.</w:t>
            </w:r>
          </w:p>
        </w:tc>
      </w:tr>
      <w:tr w:rsidR="00011917" w:rsidRPr="00DD1C94" w14:paraId="56C4C2C0" w14:textId="77777777" w:rsidTr="00011917">
        <w:trPr>
          <w:trHeight w:val="1490"/>
        </w:trPr>
        <w:tc>
          <w:tcPr>
            <w:tcW w:w="1391" w:type="dxa"/>
          </w:tcPr>
          <w:p w14:paraId="2212671A" w14:textId="77777777" w:rsidR="00011917" w:rsidRPr="00DD1C94" w:rsidRDefault="00011917" w:rsidP="00011917">
            <w:pPr>
              <w:rPr>
                <w:sz w:val="24"/>
              </w:rPr>
            </w:pPr>
            <w:r w:rsidRPr="00DD1C94">
              <w:rPr>
                <w:sz w:val="24"/>
              </w:rPr>
              <w:t>3.1.5.4 Seismic hazards</w:t>
            </w:r>
          </w:p>
        </w:tc>
        <w:tc>
          <w:tcPr>
            <w:tcW w:w="9226" w:type="dxa"/>
          </w:tcPr>
          <w:p w14:paraId="370A22CB" w14:textId="77777777" w:rsidR="00011917" w:rsidRPr="00DD1C94" w:rsidRDefault="00011917" w:rsidP="00011917">
            <w:pPr>
              <w:rPr>
                <w:sz w:val="24"/>
              </w:rPr>
            </w:pPr>
            <w:r w:rsidRPr="00DD1C94">
              <w:rPr>
                <w:sz w:val="24"/>
              </w:rPr>
              <w:t>The nature of seismicity and its relation to plate tectonics: forms of seismic hazard: earthquakes, shockwaves, tsunamis, liquefaction, landslides. Spatial distribution, randomness, magnitude, frequency, regularity, predictability of hazard events.</w:t>
            </w:r>
          </w:p>
          <w:p w14:paraId="1AE59120" w14:textId="77777777" w:rsidR="00011917" w:rsidRPr="00DD1C94" w:rsidRDefault="00011917" w:rsidP="00011917">
            <w:pPr>
              <w:rPr>
                <w:sz w:val="24"/>
              </w:rPr>
            </w:pPr>
            <w:r w:rsidRPr="00DD1C94">
              <w:rPr>
                <w:sz w:val="24"/>
              </w:rPr>
              <w:t>Impacts: primary/secondary; environmental, social, economic, political. Short and long-term responses; risk management designed to reduce the impacts of the hazard through preparedness, mitigation, prevention and adaptation.</w:t>
            </w:r>
          </w:p>
          <w:p w14:paraId="73FD481F" w14:textId="77777777" w:rsidR="00011917" w:rsidRPr="00DD1C94" w:rsidRDefault="00011917" w:rsidP="00011917">
            <w:pPr>
              <w:rPr>
                <w:sz w:val="24"/>
              </w:rPr>
            </w:pPr>
            <w:r w:rsidRPr="00DD1C94">
              <w:rPr>
                <w:sz w:val="24"/>
              </w:rPr>
              <w:t>Impacts and human responses as evidenced by a recent seismic event.</w:t>
            </w:r>
          </w:p>
        </w:tc>
      </w:tr>
      <w:tr w:rsidR="00011917" w:rsidRPr="00DD1C94" w14:paraId="2534308E" w14:textId="77777777" w:rsidTr="00011917">
        <w:trPr>
          <w:trHeight w:val="1490"/>
        </w:trPr>
        <w:tc>
          <w:tcPr>
            <w:tcW w:w="1391" w:type="dxa"/>
          </w:tcPr>
          <w:p w14:paraId="55701265" w14:textId="77777777" w:rsidR="00011917" w:rsidRPr="00DD1C94" w:rsidRDefault="00011917" w:rsidP="00011917">
            <w:pPr>
              <w:rPr>
                <w:sz w:val="24"/>
              </w:rPr>
            </w:pPr>
            <w:r w:rsidRPr="00DD1C94">
              <w:rPr>
                <w:sz w:val="24"/>
              </w:rPr>
              <w:t>3.1.5.5 Storm hazards</w:t>
            </w:r>
          </w:p>
        </w:tc>
        <w:tc>
          <w:tcPr>
            <w:tcW w:w="9226" w:type="dxa"/>
          </w:tcPr>
          <w:p w14:paraId="477E93F1" w14:textId="77777777" w:rsidR="00011917" w:rsidRPr="00DD1C94" w:rsidRDefault="00011917" w:rsidP="00011917">
            <w:pPr>
              <w:rPr>
                <w:sz w:val="24"/>
              </w:rPr>
            </w:pPr>
            <w:r w:rsidRPr="00DD1C94">
              <w:rPr>
                <w:sz w:val="24"/>
              </w:rPr>
              <w:t>The nature of tropical storms and their underlying causes. Forms of storm hazard: high winds, storm surges, coastal flooding, river flooding and landslides. Spatial distribution, magnitude, frequency, regularity, predictability of hazard events.</w:t>
            </w:r>
          </w:p>
          <w:p w14:paraId="5DFE69ED" w14:textId="77777777" w:rsidR="00011917" w:rsidRPr="00DD1C94" w:rsidRDefault="00011917" w:rsidP="00011917">
            <w:pPr>
              <w:rPr>
                <w:sz w:val="24"/>
              </w:rPr>
            </w:pPr>
            <w:r w:rsidRPr="00DD1C94">
              <w:rPr>
                <w:sz w:val="24"/>
              </w:rPr>
              <w:t>Impacts: primary/secondary, environmental, social, economic, political. Short and long-term responses: risk management designed to reduce the impacts of the hazard through preparedness, mitigation, prevention and adaptation.</w:t>
            </w:r>
          </w:p>
          <w:p w14:paraId="0432A016" w14:textId="77777777" w:rsidR="00011917" w:rsidRPr="00DD1C94" w:rsidRDefault="00011917" w:rsidP="00011917">
            <w:pPr>
              <w:rPr>
                <w:sz w:val="24"/>
              </w:rPr>
            </w:pPr>
            <w:r w:rsidRPr="00DD1C94">
              <w:rPr>
                <w:sz w:val="24"/>
              </w:rPr>
              <w:t>Impacts and human responses as evidenced by two recent tropical storms in contrasting areas of the world.</w:t>
            </w:r>
          </w:p>
        </w:tc>
      </w:tr>
      <w:tr w:rsidR="00011917" w:rsidRPr="00DD1C94" w14:paraId="6C5CCDC4" w14:textId="77777777" w:rsidTr="00011917">
        <w:trPr>
          <w:trHeight w:val="1516"/>
        </w:trPr>
        <w:tc>
          <w:tcPr>
            <w:tcW w:w="1391" w:type="dxa"/>
          </w:tcPr>
          <w:p w14:paraId="5E3772C7" w14:textId="77777777" w:rsidR="00011917" w:rsidRPr="00DD1C94" w:rsidRDefault="00011917" w:rsidP="00011917">
            <w:pPr>
              <w:rPr>
                <w:sz w:val="24"/>
              </w:rPr>
            </w:pPr>
            <w:r w:rsidRPr="00DD1C94">
              <w:rPr>
                <w:sz w:val="24"/>
              </w:rPr>
              <w:t>3.1.5.6 Fires in nature</w:t>
            </w:r>
          </w:p>
        </w:tc>
        <w:tc>
          <w:tcPr>
            <w:tcW w:w="9226" w:type="dxa"/>
          </w:tcPr>
          <w:p w14:paraId="103B292B" w14:textId="77777777" w:rsidR="00011917" w:rsidRPr="00DD1C94" w:rsidRDefault="00011917" w:rsidP="00011917">
            <w:pPr>
              <w:rPr>
                <w:sz w:val="24"/>
              </w:rPr>
            </w:pPr>
            <w:r w:rsidRPr="00DD1C94">
              <w:rPr>
                <w:sz w:val="24"/>
              </w:rPr>
              <w:t>Nature of wildfires. Conditions favouring intense wild fires: vegetation type, fuel characteristics, climate and recent weather and fire behaviour. Causes of fires: natural and human agency.</w:t>
            </w:r>
          </w:p>
          <w:p w14:paraId="48A7072D" w14:textId="77777777" w:rsidR="00011917" w:rsidRPr="00DD1C94" w:rsidRDefault="00011917" w:rsidP="00011917">
            <w:pPr>
              <w:rPr>
                <w:sz w:val="24"/>
              </w:rPr>
            </w:pPr>
            <w:r w:rsidRPr="00DD1C94">
              <w:rPr>
                <w:sz w:val="24"/>
              </w:rPr>
              <w:t>Impacts: primary/secondary, environmental, social, economic, political. Short and long-term responses; risk management designed to reduce the impacts of the hazard through preparedness, mitigation, prevention and adaptation.</w:t>
            </w:r>
          </w:p>
          <w:p w14:paraId="4ACB17CC" w14:textId="77777777" w:rsidR="00011917" w:rsidRPr="00DD1C94" w:rsidRDefault="00011917" w:rsidP="00011917">
            <w:pPr>
              <w:rPr>
                <w:sz w:val="24"/>
              </w:rPr>
            </w:pPr>
            <w:r w:rsidRPr="00DD1C94">
              <w:rPr>
                <w:sz w:val="24"/>
              </w:rPr>
              <w:t>Impact and human responses as evidenced by a recent wild fire event.</w:t>
            </w:r>
          </w:p>
        </w:tc>
      </w:tr>
      <w:tr w:rsidR="00011917" w:rsidRPr="00DD1C94" w14:paraId="5571788E" w14:textId="77777777" w:rsidTr="00011917">
        <w:trPr>
          <w:trHeight w:val="1773"/>
        </w:trPr>
        <w:tc>
          <w:tcPr>
            <w:tcW w:w="1391" w:type="dxa"/>
          </w:tcPr>
          <w:p w14:paraId="3F4EBE2E" w14:textId="77777777" w:rsidR="00011917" w:rsidRPr="00DD1C94" w:rsidRDefault="00011917" w:rsidP="00011917">
            <w:pPr>
              <w:rPr>
                <w:sz w:val="24"/>
              </w:rPr>
            </w:pPr>
            <w:r w:rsidRPr="00DD1C94">
              <w:rPr>
                <w:sz w:val="24"/>
              </w:rPr>
              <w:lastRenderedPageBreak/>
              <w:t>3.1.5.7 Case studies</w:t>
            </w:r>
          </w:p>
        </w:tc>
        <w:tc>
          <w:tcPr>
            <w:tcW w:w="9226" w:type="dxa"/>
          </w:tcPr>
          <w:p w14:paraId="4AE2CCCB" w14:textId="77777777" w:rsidR="00011917" w:rsidRPr="00DD1C94" w:rsidRDefault="00011917" w:rsidP="00011917">
            <w:pPr>
              <w:rPr>
                <w:sz w:val="24"/>
              </w:rPr>
            </w:pPr>
            <w:r w:rsidRPr="00DD1C94">
              <w:rPr>
                <w:sz w:val="24"/>
              </w:rPr>
              <w:t>Case study of a multi-hazardous environment beyond the UK to illustrate and analyse the nature of the hazards and the social, economic and environmental risks presented, and how human qualities and responses such as resilience, adaptation, mitigation and management contribute to its continuing human occupation.</w:t>
            </w:r>
          </w:p>
          <w:p w14:paraId="79D758AA" w14:textId="77777777" w:rsidR="00011917" w:rsidRPr="00DD1C94" w:rsidRDefault="00011917" w:rsidP="00011917">
            <w:pPr>
              <w:rPr>
                <w:sz w:val="24"/>
              </w:rPr>
            </w:pPr>
            <w:r w:rsidRPr="00DD1C94">
              <w:rPr>
                <w:sz w:val="24"/>
              </w:rPr>
              <w:t>Case study at a local scale of a specified place in a hazardous setting to illustrate the physical nature of the hazard and analyse how the economic, social and political character of its community reflects the presence and impacts of the hazard and the community’s response to the risk</w:t>
            </w:r>
          </w:p>
        </w:tc>
      </w:tr>
    </w:tbl>
    <w:p w14:paraId="48C55D2F" w14:textId="77777777" w:rsidR="00011917" w:rsidRDefault="00011917" w:rsidP="00011917">
      <w:pPr>
        <w:ind w:firstLine="720"/>
        <w:rPr>
          <w:rFonts w:ascii="Verdana" w:hAnsi="Verdana"/>
          <w:b/>
          <w:sz w:val="28"/>
        </w:rPr>
      </w:pPr>
    </w:p>
    <w:p w14:paraId="5AE82B23" w14:textId="77777777" w:rsidR="00011917" w:rsidRDefault="00011917" w:rsidP="00AC0C48">
      <w:pPr>
        <w:rPr>
          <w:rFonts w:ascii="Verdana" w:hAnsi="Verdana"/>
          <w:b/>
          <w:sz w:val="28"/>
        </w:rPr>
      </w:pPr>
    </w:p>
    <w:p w14:paraId="21185255" w14:textId="77777777" w:rsidR="00011917" w:rsidRDefault="00011917" w:rsidP="00AC0C48">
      <w:pPr>
        <w:rPr>
          <w:rFonts w:ascii="Verdana" w:hAnsi="Verdana"/>
          <w:b/>
          <w:sz w:val="28"/>
        </w:rPr>
      </w:pPr>
    </w:p>
    <w:p w14:paraId="44C55F2A" w14:textId="77777777" w:rsidR="00011917" w:rsidRDefault="00011917" w:rsidP="00AC0C48">
      <w:pPr>
        <w:rPr>
          <w:rFonts w:ascii="Verdana" w:hAnsi="Verdana"/>
          <w:b/>
          <w:sz w:val="28"/>
        </w:rPr>
      </w:pPr>
    </w:p>
    <w:p w14:paraId="0AC91305" w14:textId="77777777" w:rsidR="00011917" w:rsidRDefault="00011917" w:rsidP="00AC0C48">
      <w:pPr>
        <w:rPr>
          <w:rFonts w:ascii="Verdana" w:hAnsi="Verdana"/>
          <w:b/>
          <w:sz w:val="28"/>
        </w:rPr>
      </w:pPr>
    </w:p>
    <w:p w14:paraId="7E8193A6" w14:textId="77777777" w:rsidR="00011917" w:rsidRDefault="00011917" w:rsidP="00AC0C48">
      <w:pPr>
        <w:rPr>
          <w:rFonts w:ascii="Verdana" w:hAnsi="Verdana"/>
          <w:b/>
          <w:sz w:val="28"/>
        </w:rPr>
      </w:pPr>
    </w:p>
    <w:p w14:paraId="0490A2B9" w14:textId="77777777" w:rsidR="00011917" w:rsidRDefault="00011917" w:rsidP="00AC0C48">
      <w:pPr>
        <w:rPr>
          <w:rFonts w:ascii="Verdana" w:hAnsi="Verdana"/>
          <w:b/>
          <w:sz w:val="28"/>
        </w:rPr>
      </w:pPr>
    </w:p>
    <w:p w14:paraId="3D46B19E" w14:textId="77777777" w:rsidR="00011917" w:rsidRDefault="00011917" w:rsidP="00AC0C48">
      <w:pPr>
        <w:rPr>
          <w:rFonts w:ascii="Verdana" w:hAnsi="Verdana"/>
          <w:b/>
          <w:sz w:val="28"/>
        </w:rPr>
      </w:pPr>
    </w:p>
    <w:p w14:paraId="51625C52" w14:textId="77777777" w:rsidR="00011917" w:rsidRDefault="00011917" w:rsidP="00AC0C48">
      <w:pPr>
        <w:rPr>
          <w:rFonts w:ascii="Verdana" w:hAnsi="Verdana"/>
          <w:b/>
          <w:sz w:val="28"/>
        </w:rPr>
      </w:pPr>
    </w:p>
    <w:p w14:paraId="264BD2C6" w14:textId="77777777" w:rsidR="00011917" w:rsidRDefault="00011917" w:rsidP="00AC0C48">
      <w:pPr>
        <w:rPr>
          <w:rFonts w:ascii="Verdana" w:hAnsi="Verdana"/>
          <w:b/>
          <w:sz w:val="28"/>
        </w:rPr>
      </w:pPr>
    </w:p>
    <w:p w14:paraId="5C95AA37" w14:textId="77777777" w:rsidR="00011917" w:rsidRDefault="00011917" w:rsidP="00AC0C48">
      <w:pPr>
        <w:rPr>
          <w:rFonts w:ascii="Verdana" w:hAnsi="Verdana"/>
          <w:b/>
          <w:sz w:val="28"/>
        </w:rPr>
      </w:pPr>
    </w:p>
    <w:p w14:paraId="6A530808" w14:textId="77777777" w:rsidR="00011917" w:rsidRDefault="00011917" w:rsidP="00AC0C48">
      <w:pPr>
        <w:rPr>
          <w:rFonts w:ascii="Verdana" w:hAnsi="Verdana"/>
          <w:b/>
          <w:sz w:val="28"/>
        </w:rPr>
      </w:pPr>
    </w:p>
    <w:p w14:paraId="4D93820C" w14:textId="77777777" w:rsidR="00011917" w:rsidRDefault="00011917" w:rsidP="00AC0C48">
      <w:pPr>
        <w:rPr>
          <w:rFonts w:ascii="Verdana" w:hAnsi="Verdana"/>
          <w:b/>
          <w:sz w:val="28"/>
        </w:rPr>
      </w:pPr>
    </w:p>
    <w:p w14:paraId="68680B30" w14:textId="77777777" w:rsidR="00011917" w:rsidRDefault="00011917" w:rsidP="00AC0C48">
      <w:pPr>
        <w:rPr>
          <w:rFonts w:ascii="Verdana" w:hAnsi="Verdana"/>
          <w:b/>
          <w:sz w:val="28"/>
        </w:rPr>
      </w:pPr>
    </w:p>
    <w:p w14:paraId="7E651836" w14:textId="77777777" w:rsidR="00011917" w:rsidRDefault="00011917" w:rsidP="00AC0C48">
      <w:pPr>
        <w:rPr>
          <w:rFonts w:ascii="Verdana" w:hAnsi="Verdana"/>
          <w:b/>
          <w:sz w:val="28"/>
        </w:rPr>
      </w:pPr>
    </w:p>
    <w:p w14:paraId="4160CB2A" w14:textId="77777777" w:rsidR="00011917" w:rsidRDefault="00011917" w:rsidP="00AC0C48">
      <w:pPr>
        <w:rPr>
          <w:rFonts w:ascii="Verdana" w:hAnsi="Verdana"/>
          <w:b/>
          <w:sz w:val="28"/>
        </w:rPr>
      </w:pPr>
    </w:p>
    <w:p w14:paraId="04B027F0" w14:textId="77777777" w:rsidR="00011917" w:rsidRDefault="00011917" w:rsidP="00AC0C48">
      <w:pPr>
        <w:rPr>
          <w:rFonts w:ascii="Verdana" w:hAnsi="Verdana"/>
          <w:b/>
          <w:sz w:val="28"/>
        </w:rPr>
      </w:pPr>
    </w:p>
    <w:p w14:paraId="16411943" w14:textId="77777777" w:rsidR="00011917" w:rsidRDefault="00011917" w:rsidP="00AC0C48">
      <w:pPr>
        <w:rPr>
          <w:rFonts w:ascii="Verdana" w:hAnsi="Verdana"/>
          <w:b/>
          <w:sz w:val="28"/>
        </w:rPr>
      </w:pPr>
    </w:p>
    <w:p w14:paraId="478015B6" w14:textId="77777777" w:rsidR="00011917" w:rsidRDefault="00011917" w:rsidP="00AC0C48">
      <w:pPr>
        <w:rPr>
          <w:rFonts w:ascii="Verdana" w:hAnsi="Verdana"/>
          <w:b/>
          <w:sz w:val="28"/>
        </w:rPr>
      </w:pPr>
    </w:p>
    <w:p w14:paraId="119417B8" w14:textId="77777777" w:rsidR="00011917" w:rsidRDefault="00011917" w:rsidP="00AC0C48">
      <w:pPr>
        <w:rPr>
          <w:rFonts w:ascii="Verdana" w:hAnsi="Verdana"/>
          <w:b/>
          <w:sz w:val="28"/>
        </w:rPr>
      </w:pPr>
    </w:p>
    <w:p w14:paraId="326C7B2F" w14:textId="77777777" w:rsidR="00011917" w:rsidRDefault="00011917" w:rsidP="00AC0C48">
      <w:pPr>
        <w:rPr>
          <w:rFonts w:ascii="Verdana" w:hAnsi="Verdana"/>
          <w:b/>
          <w:sz w:val="28"/>
        </w:rPr>
      </w:pPr>
    </w:p>
    <w:p w14:paraId="0639EDF3" w14:textId="77777777" w:rsidR="00011917" w:rsidRDefault="00011917" w:rsidP="00AC0C48">
      <w:pPr>
        <w:rPr>
          <w:rFonts w:ascii="Verdana" w:hAnsi="Verdana"/>
          <w:b/>
          <w:sz w:val="28"/>
        </w:rPr>
      </w:pPr>
    </w:p>
    <w:p w14:paraId="0F19CA9D" w14:textId="1A64C4D5" w:rsidR="00011917" w:rsidRDefault="00011917" w:rsidP="00AC0C48">
      <w:pPr>
        <w:rPr>
          <w:rFonts w:ascii="Verdana" w:hAnsi="Verdana"/>
          <w:b/>
          <w:sz w:val="28"/>
        </w:rPr>
      </w:pPr>
      <w:r>
        <w:rPr>
          <w:rFonts w:ascii="Verdana" w:hAnsi="Verdana"/>
          <w:b/>
          <w:sz w:val="28"/>
        </w:rPr>
        <w:lastRenderedPageBreak/>
        <w:t>Global systems and global governance</w:t>
      </w:r>
    </w:p>
    <w:tbl>
      <w:tblPr>
        <w:tblStyle w:val="TableGrid"/>
        <w:tblpPr w:leftFromText="180" w:rightFromText="180" w:vertAnchor="page" w:horzAnchor="margin" w:tblpX="-714" w:tblpY="3198"/>
        <w:tblW w:w="10312" w:type="dxa"/>
        <w:tblLook w:val="04A0" w:firstRow="1" w:lastRow="0" w:firstColumn="1" w:lastColumn="0" w:noHBand="0" w:noVBand="1"/>
      </w:tblPr>
      <w:tblGrid>
        <w:gridCol w:w="1555"/>
        <w:gridCol w:w="8757"/>
      </w:tblGrid>
      <w:tr w:rsidR="00011917" w:rsidRPr="002D2C72" w14:paraId="006C773B" w14:textId="77777777" w:rsidTr="00011917">
        <w:trPr>
          <w:trHeight w:val="324"/>
        </w:trPr>
        <w:tc>
          <w:tcPr>
            <w:tcW w:w="1555" w:type="dxa"/>
            <w:shd w:val="clear" w:color="auto" w:fill="A6A6A6" w:themeFill="background1" w:themeFillShade="A6"/>
          </w:tcPr>
          <w:p w14:paraId="59EE04AB" w14:textId="77777777" w:rsidR="00011917" w:rsidRPr="00A96201" w:rsidRDefault="00011917" w:rsidP="00011917">
            <w:pPr>
              <w:jc w:val="center"/>
              <w:rPr>
                <w:b/>
                <w:sz w:val="24"/>
              </w:rPr>
            </w:pPr>
            <w:r w:rsidRPr="00A96201">
              <w:rPr>
                <w:b/>
                <w:sz w:val="24"/>
              </w:rPr>
              <w:t>Theme</w:t>
            </w:r>
          </w:p>
        </w:tc>
        <w:tc>
          <w:tcPr>
            <w:tcW w:w="8757" w:type="dxa"/>
            <w:shd w:val="clear" w:color="auto" w:fill="A6A6A6" w:themeFill="background1" w:themeFillShade="A6"/>
          </w:tcPr>
          <w:p w14:paraId="1B35F7B4" w14:textId="77777777" w:rsidR="00011917" w:rsidRPr="00A96201" w:rsidRDefault="00011917" w:rsidP="00011917">
            <w:pPr>
              <w:jc w:val="center"/>
              <w:rPr>
                <w:b/>
                <w:sz w:val="24"/>
              </w:rPr>
            </w:pPr>
            <w:r w:rsidRPr="00A96201">
              <w:rPr>
                <w:b/>
                <w:sz w:val="24"/>
              </w:rPr>
              <w:t>Content</w:t>
            </w:r>
          </w:p>
        </w:tc>
      </w:tr>
      <w:tr w:rsidR="00011917" w14:paraId="21E3AFCD" w14:textId="77777777" w:rsidTr="00011917">
        <w:trPr>
          <w:trHeight w:val="1268"/>
        </w:trPr>
        <w:tc>
          <w:tcPr>
            <w:tcW w:w="1555" w:type="dxa"/>
          </w:tcPr>
          <w:p w14:paraId="5C26C6CF" w14:textId="77777777" w:rsidR="00011917" w:rsidRDefault="00011917" w:rsidP="00011917">
            <w:r w:rsidRPr="00AB2A1A">
              <w:t>3.2.1.1 Globalisation</w:t>
            </w:r>
          </w:p>
        </w:tc>
        <w:tc>
          <w:tcPr>
            <w:tcW w:w="8757" w:type="dxa"/>
          </w:tcPr>
          <w:p w14:paraId="56A5CBC4" w14:textId="77777777" w:rsidR="00011917" w:rsidRDefault="00011917" w:rsidP="00011917">
            <w:r>
              <w:t xml:space="preserve">Dimensions of globalisation: flows of capital, labour, products, services and information; global marketing; patterns of production, distribution and consumption. </w:t>
            </w:r>
          </w:p>
          <w:p w14:paraId="3186F7F8" w14:textId="77777777" w:rsidR="00011917" w:rsidRDefault="00011917" w:rsidP="00011917">
            <w:r>
              <w:t>Factors in globalisation: the development of technologies, systems and relationships, including financial, transport, security, communications, management and information systems and trade agreements.</w:t>
            </w:r>
          </w:p>
        </w:tc>
      </w:tr>
      <w:tr w:rsidR="00011917" w14:paraId="0DFE3E63" w14:textId="77777777" w:rsidTr="00011917">
        <w:trPr>
          <w:trHeight w:val="1886"/>
        </w:trPr>
        <w:tc>
          <w:tcPr>
            <w:tcW w:w="1555" w:type="dxa"/>
          </w:tcPr>
          <w:p w14:paraId="36DC029F" w14:textId="77777777" w:rsidR="00011917" w:rsidRDefault="00011917" w:rsidP="00011917">
            <w:r w:rsidRPr="005E1459">
              <w:t>3.2.1.2 Global systems</w:t>
            </w:r>
          </w:p>
        </w:tc>
        <w:tc>
          <w:tcPr>
            <w:tcW w:w="8757" w:type="dxa"/>
          </w:tcPr>
          <w:p w14:paraId="315D5B9D" w14:textId="77777777" w:rsidR="00011917" w:rsidRDefault="00011917" w:rsidP="00011917">
            <w:r>
              <w:t>Form and nature of economic, political, social and environmental interdependence in the contemporary world.</w:t>
            </w:r>
          </w:p>
          <w:p w14:paraId="6590654F" w14:textId="77777777" w:rsidR="00011917" w:rsidRDefault="00011917" w:rsidP="00011917">
            <w:r>
              <w:t>Issues associated with interdependence including how:</w:t>
            </w:r>
          </w:p>
          <w:p w14:paraId="6F8B6847" w14:textId="77777777" w:rsidR="00011917" w:rsidRDefault="00011917" w:rsidP="00011917">
            <w:r>
              <w:t>• unequal flows of people, money, ideas and technology within global systems can sometimes act to promote stability, growth and development but can also cause inequalities, conflicts and injustices for people and places</w:t>
            </w:r>
          </w:p>
          <w:p w14:paraId="522C712A" w14:textId="77777777" w:rsidR="00011917" w:rsidRDefault="00011917" w:rsidP="00011917">
            <w:r>
              <w:t>• unequal power relations enable some states to drive global systems to their own advantage and to directly influence geopolitical events, while others are only able to respond or resist in a more constrained way.</w:t>
            </w:r>
          </w:p>
        </w:tc>
      </w:tr>
      <w:tr w:rsidR="00011917" w14:paraId="0403FED5" w14:textId="77777777" w:rsidTr="00011917">
        <w:trPr>
          <w:trHeight w:val="3183"/>
        </w:trPr>
        <w:tc>
          <w:tcPr>
            <w:tcW w:w="1555" w:type="dxa"/>
          </w:tcPr>
          <w:p w14:paraId="6DAC258B" w14:textId="77777777" w:rsidR="00011917" w:rsidRDefault="00011917" w:rsidP="00011917">
            <w:r w:rsidRPr="002B52AA">
              <w:t>3.2.1.3 International trade and access to markets</w:t>
            </w:r>
          </w:p>
        </w:tc>
        <w:tc>
          <w:tcPr>
            <w:tcW w:w="8757" w:type="dxa"/>
          </w:tcPr>
          <w:p w14:paraId="00292D93" w14:textId="77777777" w:rsidR="00011917" w:rsidRDefault="00011917" w:rsidP="00011917">
            <w:r>
              <w:t>Global features and trends in the volume and pattern of international trade and investment associated with globalisation.</w:t>
            </w:r>
          </w:p>
          <w:p w14:paraId="46C61F6B" w14:textId="77777777" w:rsidR="00011917" w:rsidRDefault="00011917" w:rsidP="00011917">
            <w:r>
              <w:t>Trading relationships and patterns between large, highly developed economies such as the United States, the European Union, emerging major economies such as China and India and smaller, less developed economies such as those in sub-Saharan Africa, southern Asia and Latin America.</w:t>
            </w:r>
          </w:p>
          <w:p w14:paraId="39B01C7F" w14:textId="77777777" w:rsidR="00011917" w:rsidRDefault="00011917" w:rsidP="00011917">
            <w:r>
              <w:t>Differential access to markets associated with levels of economic development and trading agreements and its impacts on economic and societal well-being.</w:t>
            </w:r>
          </w:p>
          <w:p w14:paraId="34420715" w14:textId="77777777" w:rsidR="00011917" w:rsidRDefault="00011917" w:rsidP="00011917">
            <w:r>
              <w:t>The nature and role of transnational corporations (TNCs), including their spatial organisation, production, linkages, trading and marketing patterns, with a detailed reference to a specified TNC and its impacts on those countries in which it operates.</w:t>
            </w:r>
          </w:p>
          <w:p w14:paraId="64168D63" w14:textId="77777777" w:rsidR="00011917" w:rsidRDefault="00011917" w:rsidP="00011917">
            <w:r>
              <w:t>World trade in at least one food commodity or one manufacturing product.</w:t>
            </w:r>
          </w:p>
          <w:p w14:paraId="503B0A39" w14:textId="77777777" w:rsidR="00011917" w:rsidRDefault="00011917" w:rsidP="00011917">
            <w:r>
              <w:t>Analysis and assessment of the geographical consequences of global systems to specifically consider how international trade and variable access to markets underly and impacts on students' and other people's lives across the globe.</w:t>
            </w:r>
          </w:p>
        </w:tc>
      </w:tr>
      <w:tr w:rsidR="00011917" w14:paraId="46EC1C02" w14:textId="77777777" w:rsidTr="00011917">
        <w:trPr>
          <w:trHeight w:val="1238"/>
        </w:trPr>
        <w:tc>
          <w:tcPr>
            <w:tcW w:w="1555" w:type="dxa"/>
          </w:tcPr>
          <w:p w14:paraId="2853E7DB" w14:textId="77777777" w:rsidR="00011917" w:rsidRDefault="00011917" w:rsidP="00011917">
            <w:r w:rsidRPr="002B52AA">
              <w:t>3.2.1.4 Global governance</w:t>
            </w:r>
          </w:p>
        </w:tc>
        <w:tc>
          <w:tcPr>
            <w:tcW w:w="8757" w:type="dxa"/>
          </w:tcPr>
          <w:p w14:paraId="35F2720F" w14:textId="77777777" w:rsidR="00011917" w:rsidRDefault="00011917" w:rsidP="00011917">
            <w:r>
              <w:t>The emergence and developing role of norms, laws and institutions in regulating and reproducing global systems.</w:t>
            </w:r>
          </w:p>
          <w:p w14:paraId="310E7773" w14:textId="77777777" w:rsidR="00011917" w:rsidRDefault="00011917" w:rsidP="00011917">
            <w:r>
              <w:t>Issues associated with attempts at global governance, including how:</w:t>
            </w:r>
          </w:p>
          <w:p w14:paraId="130953FE" w14:textId="77777777" w:rsidR="00011917" w:rsidRDefault="00011917" w:rsidP="00011917">
            <w:r>
              <w:t>• agencies, including the UN in the post-1945 era, can work to promote growth and stability but may also exacerbate inequalities and injustices</w:t>
            </w:r>
          </w:p>
          <w:p w14:paraId="67E7E940" w14:textId="77777777" w:rsidR="00011917" w:rsidRDefault="00011917" w:rsidP="00011917">
            <w:r>
              <w:t>• interactions between the local, regional, national, international and global scales are fundamental to understanding global governance.</w:t>
            </w:r>
          </w:p>
        </w:tc>
      </w:tr>
      <w:tr w:rsidR="00011917" w14:paraId="05F80EA1" w14:textId="77777777" w:rsidTr="00011917">
        <w:trPr>
          <w:trHeight w:val="618"/>
        </w:trPr>
        <w:tc>
          <w:tcPr>
            <w:tcW w:w="1555" w:type="dxa"/>
          </w:tcPr>
          <w:p w14:paraId="6AFB57CF" w14:textId="77777777" w:rsidR="00011917" w:rsidRDefault="00011917" w:rsidP="00011917">
            <w:r w:rsidRPr="002B52AA">
              <w:t>3.2.1.5 The 'global commons'</w:t>
            </w:r>
          </w:p>
        </w:tc>
        <w:tc>
          <w:tcPr>
            <w:tcW w:w="8757" w:type="dxa"/>
          </w:tcPr>
          <w:p w14:paraId="47648D4B" w14:textId="77777777" w:rsidR="00011917" w:rsidRDefault="00011917" w:rsidP="00011917">
            <w:r>
              <w:t xml:space="preserve">The concept of the ‘global </w:t>
            </w:r>
            <w:proofErr w:type="gramStart"/>
            <w:r>
              <w:t>commons’</w:t>
            </w:r>
            <w:proofErr w:type="gramEnd"/>
            <w:r>
              <w:t>. The rights of all to the benefits of the global commons.</w:t>
            </w:r>
          </w:p>
          <w:p w14:paraId="778D6211" w14:textId="77777777" w:rsidR="00011917" w:rsidRDefault="00011917" w:rsidP="00011917">
            <w:r>
              <w:t>Acknowledgement that the rights of all people to sustainable development must also acknowledge the need to protect the global commons.</w:t>
            </w:r>
          </w:p>
        </w:tc>
      </w:tr>
      <w:tr w:rsidR="00011917" w14:paraId="48830947" w14:textId="77777777" w:rsidTr="00011917">
        <w:trPr>
          <w:trHeight w:val="5100"/>
        </w:trPr>
        <w:tc>
          <w:tcPr>
            <w:tcW w:w="1555" w:type="dxa"/>
          </w:tcPr>
          <w:p w14:paraId="1855F20F" w14:textId="77777777" w:rsidR="00011917" w:rsidRDefault="00011917" w:rsidP="00011917">
            <w:r w:rsidRPr="002B52AA">
              <w:lastRenderedPageBreak/>
              <w:t>3.2.1.5.1 Antarctica as a global common</w:t>
            </w:r>
          </w:p>
        </w:tc>
        <w:tc>
          <w:tcPr>
            <w:tcW w:w="8757" w:type="dxa"/>
          </w:tcPr>
          <w:p w14:paraId="3433EC70" w14:textId="77777777" w:rsidR="00011917" w:rsidRDefault="00011917" w:rsidP="00011917">
            <w:r>
              <w:t>An outline of the contemporary geography, including climate, of Antarctica (including the Southern Ocean as far north as the Antarctic Convergence) to demonstrate its role as a global common and illustrate its vulnerability to global economic pressures and environmental change.</w:t>
            </w:r>
          </w:p>
          <w:p w14:paraId="47024700" w14:textId="77777777" w:rsidR="00011917" w:rsidRDefault="00011917" w:rsidP="00011917">
            <w:r>
              <w:t>Threats to Antarctica arising from:</w:t>
            </w:r>
          </w:p>
          <w:p w14:paraId="3D6A9B53" w14:textId="77777777" w:rsidR="00011917" w:rsidRDefault="00011917" w:rsidP="00011917">
            <w:r>
              <w:t>• climate change</w:t>
            </w:r>
          </w:p>
          <w:p w14:paraId="3DD58E34" w14:textId="77777777" w:rsidR="00011917" w:rsidRDefault="00011917" w:rsidP="00011917">
            <w:r>
              <w:t>• fishing and whaling</w:t>
            </w:r>
          </w:p>
          <w:p w14:paraId="44BD2C91" w14:textId="77777777" w:rsidR="00011917" w:rsidRDefault="00011917" w:rsidP="00011917">
            <w:r>
              <w:t>• the search for mineral resources</w:t>
            </w:r>
          </w:p>
          <w:p w14:paraId="2863A20D" w14:textId="77777777" w:rsidR="00011917" w:rsidRDefault="00011917" w:rsidP="00011917">
            <w:r>
              <w:t>• tourism and scientific research.</w:t>
            </w:r>
          </w:p>
          <w:p w14:paraId="114C8B5E" w14:textId="77777777" w:rsidR="00011917" w:rsidRDefault="00011917" w:rsidP="00011917"/>
          <w:p w14:paraId="408B42EE" w14:textId="77777777" w:rsidR="00011917" w:rsidRDefault="00011917" w:rsidP="00011917">
            <w:r>
              <w:t>Critical appraisal of the developing governance of Antarctica. International government organisations to include United Nations (UN) agencies such as United Nations Environment</w:t>
            </w:r>
          </w:p>
          <w:p w14:paraId="39937DA0" w14:textId="77777777" w:rsidR="00011917" w:rsidRDefault="00011917" w:rsidP="00011917">
            <w:r>
              <w:t>Programme (UNEP) and the International Whaling Commission. The Antarctic Treaty (1959), the Protocol on Environmental Protection to the Antarctic Treaty (1991); IWC Whaling Moratorium (1982) – their purpose, scope and systems for inspection and enforcement.</w:t>
            </w:r>
          </w:p>
          <w:p w14:paraId="6A4742CE" w14:textId="77777777" w:rsidR="00011917" w:rsidRDefault="00011917" w:rsidP="00011917">
            <w:r>
              <w:t>The role of NGOs in monitoring threats and enhancing protection of Antarctica.</w:t>
            </w:r>
          </w:p>
          <w:p w14:paraId="4ADAD751" w14:textId="77777777" w:rsidR="00011917" w:rsidRDefault="00011917" w:rsidP="00011917">
            <w:r>
              <w:t>Analysis and assessment of the geographical consequences of global governance for citizens and places in Antarctica and elsewhere to specifically consider how global governance underlies and impacts on students’ and other people's lives across the globe.</w:t>
            </w:r>
          </w:p>
        </w:tc>
      </w:tr>
      <w:tr w:rsidR="00011917" w14:paraId="481F2C60" w14:textId="77777777" w:rsidTr="00011917">
        <w:trPr>
          <w:trHeight w:val="618"/>
        </w:trPr>
        <w:tc>
          <w:tcPr>
            <w:tcW w:w="1555" w:type="dxa"/>
          </w:tcPr>
          <w:p w14:paraId="6607D43D" w14:textId="77777777" w:rsidR="00011917" w:rsidRPr="002B52AA" w:rsidRDefault="00011917" w:rsidP="00011917">
            <w:r w:rsidRPr="003A1C17">
              <w:t>3.2.1.6 Globalisation critique</w:t>
            </w:r>
          </w:p>
        </w:tc>
        <w:tc>
          <w:tcPr>
            <w:tcW w:w="8757" w:type="dxa"/>
          </w:tcPr>
          <w:p w14:paraId="55661421" w14:textId="77777777" w:rsidR="00011917" w:rsidRDefault="00011917" w:rsidP="00011917">
            <w:r>
              <w:t>The impacts of globalisation to consider the benefits of growth, development, integration, stability against the costs in terms of inequalities, injustice, conflict and environmental impact.</w:t>
            </w:r>
          </w:p>
        </w:tc>
      </w:tr>
      <w:tr w:rsidR="00011917" w14:paraId="67758824" w14:textId="77777777" w:rsidTr="00011917">
        <w:trPr>
          <w:trHeight w:val="590"/>
        </w:trPr>
        <w:tc>
          <w:tcPr>
            <w:tcW w:w="1555" w:type="dxa"/>
          </w:tcPr>
          <w:p w14:paraId="6EF63869" w14:textId="77777777" w:rsidR="00011917" w:rsidRPr="003A1C17" w:rsidRDefault="00011917" w:rsidP="00011917">
            <w:r w:rsidRPr="003A1C17">
              <w:t>3.2.1.7 Quantitative and qualitative skills</w:t>
            </w:r>
          </w:p>
        </w:tc>
        <w:tc>
          <w:tcPr>
            <w:tcW w:w="8757" w:type="dxa"/>
          </w:tcPr>
          <w:p w14:paraId="76DF16AB" w14:textId="77777777" w:rsidR="00011917" w:rsidRDefault="00011917" w:rsidP="00011917">
            <w:r w:rsidRPr="003A1C17">
              <w:t>Students must engage with quantitative and qualitative approaches across the theme as a whole.</w:t>
            </w:r>
          </w:p>
        </w:tc>
      </w:tr>
    </w:tbl>
    <w:p w14:paraId="193ED457" w14:textId="77777777" w:rsidR="00011917" w:rsidRDefault="00011917" w:rsidP="00AC0C48">
      <w:pPr>
        <w:rPr>
          <w:rFonts w:ascii="Verdana" w:hAnsi="Verdana"/>
          <w:b/>
          <w:sz w:val="28"/>
        </w:rPr>
      </w:pPr>
    </w:p>
    <w:p w14:paraId="7A270C1A" w14:textId="77777777" w:rsidR="00011917" w:rsidRDefault="00011917" w:rsidP="00AC0C48">
      <w:pPr>
        <w:rPr>
          <w:rFonts w:ascii="Verdana" w:hAnsi="Verdana"/>
          <w:b/>
          <w:sz w:val="28"/>
        </w:rPr>
      </w:pPr>
    </w:p>
    <w:p w14:paraId="03B8BCE0" w14:textId="77777777" w:rsidR="00011917" w:rsidRDefault="00011917" w:rsidP="00AC0C48">
      <w:pPr>
        <w:rPr>
          <w:rFonts w:ascii="Verdana" w:hAnsi="Verdana"/>
          <w:b/>
          <w:sz w:val="28"/>
        </w:rPr>
      </w:pPr>
    </w:p>
    <w:p w14:paraId="262CE03C" w14:textId="77777777" w:rsidR="00011917" w:rsidRDefault="00011917" w:rsidP="00AC0C48">
      <w:pPr>
        <w:rPr>
          <w:rFonts w:ascii="Verdana" w:hAnsi="Verdana"/>
          <w:b/>
          <w:sz w:val="28"/>
        </w:rPr>
      </w:pPr>
    </w:p>
    <w:p w14:paraId="07825F7C" w14:textId="77777777" w:rsidR="00011917" w:rsidRDefault="00011917" w:rsidP="00AC0C48">
      <w:pPr>
        <w:rPr>
          <w:rFonts w:ascii="Verdana" w:hAnsi="Verdana"/>
          <w:b/>
          <w:sz w:val="28"/>
        </w:rPr>
      </w:pPr>
    </w:p>
    <w:p w14:paraId="71C2412E" w14:textId="77777777" w:rsidR="00011917" w:rsidRDefault="00011917" w:rsidP="00AC0C48">
      <w:pPr>
        <w:rPr>
          <w:rFonts w:ascii="Verdana" w:hAnsi="Verdana"/>
          <w:b/>
          <w:sz w:val="28"/>
        </w:rPr>
      </w:pPr>
    </w:p>
    <w:p w14:paraId="538996AD" w14:textId="77777777" w:rsidR="00B16BC8" w:rsidRDefault="00B16BC8" w:rsidP="00AC0C48">
      <w:pPr>
        <w:rPr>
          <w:rFonts w:ascii="Verdana" w:hAnsi="Verdana"/>
          <w:b/>
          <w:sz w:val="28"/>
        </w:rPr>
      </w:pPr>
    </w:p>
    <w:p w14:paraId="60663D1E" w14:textId="77777777" w:rsidR="00B16BC8" w:rsidRDefault="00B16BC8" w:rsidP="00AC0C48">
      <w:pPr>
        <w:rPr>
          <w:rFonts w:ascii="Verdana" w:hAnsi="Verdana"/>
          <w:b/>
          <w:sz w:val="28"/>
        </w:rPr>
      </w:pPr>
    </w:p>
    <w:p w14:paraId="4D4392AC" w14:textId="77777777" w:rsidR="00B16BC8" w:rsidRDefault="00B16BC8" w:rsidP="00AC0C48">
      <w:pPr>
        <w:rPr>
          <w:rFonts w:ascii="Verdana" w:hAnsi="Verdana"/>
          <w:b/>
          <w:sz w:val="28"/>
        </w:rPr>
      </w:pPr>
    </w:p>
    <w:p w14:paraId="345EA41B" w14:textId="77777777" w:rsidR="00B16BC8" w:rsidRDefault="00B16BC8" w:rsidP="00AC0C48">
      <w:pPr>
        <w:rPr>
          <w:rFonts w:ascii="Verdana" w:hAnsi="Verdana"/>
          <w:b/>
          <w:sz w:val="28"/>
        </w:rPr>
      </w:pPr>
    </w:p>
    <w:p w14:paraId="2DCA6E8F" w14:textId="77777777" w:rsidR="00B16BC8" w:rsidRDefault="00B16BC8" w:rsidP="00AC0C48">
      <w:pPr>
        <w:rPr>
          <w:rFonts w:ascii="Verdana" w:hAnsi="Verdana"/>
          <w:b/>
          <w:sz w:val="28"/>
        </w:rPr>
      </w:pPr>
    </w:p>
    <w:p w14:paraId="4A003A1E" w14:textId="77777777" w:rsidR="00B16BC8" w:rsidRDefault="00B16BC8" w:rsidP="00AC0C48">
      <w:pPr>
        <w:rPr>
          <w:rFonts w:ascii="Verdana" w:hAnsi="Verdana"/>
          <w:b/>
          <w:sz w:val="28"/>
        </w:rPr>
      </w:pPr>
    </w:p>
    <w:p w14:paraId="3C56E69C" w14:textId="77777777" w:rsidR="00B16BC8" w:rsidRDefault="00B16BC8" w:rsidP="00AC0C48">
      <w:pPr>
        <w:rPr>
          <w:rFonts w:ascii="Verdana" w:hAnsi="Verdana"/>
          <w:b/>
          <w:sz w:val="28"/>
        </w:rPr>
      </w:pPr>
    </w:p>
    <w:p w14:paraId="5604CE7C" w14:textId="5887897B" w:rsidR="00011917" w:rsidRDefault="00011917" w:rsidP="00AC0C48">
      <w:pPr>
        <w:rPr>
          <w:rFonts w:ascii="Verdana" w:hAnsi="Verdana"/>
          <w:b/>
          <w:sz w:val="28"/>
        </w:rPr>
      </w:pPr>
      <w:r>
        <w:rPr>
          <w:rFonts w:ascii="Verdana" w:hAnsi="Verdana"/>
          <w:b/>
          <w:sz w:val="28"/>
        </w:rPr>
        <w:lastRenderedPageBreak/>
        <w:t>Changing Places</w:t>
      </w:r>
    </w:p>
    <w:tbl>
      <w:tblPr>
        <w:tblStyle w:val="TableGrid"/>
        <w:tblpPr w:leftFromText="180" w:rightFromText="180" w:vertAnchor="page" w:horzAnchor="margin" w:tblpX="-748" w:tblpY="4340"/>
        <w:tblW w:w="10446" w:type="dxa"/>
        <w:tblLook w:val="04A0" w:firstRow="1" w:lastRow="0" w:firstColumn="1" w:lastColumn="0" w:noHBand="0" w:noVBand="1"/>
      </w:tblPr>
      <w:tblGrid>
        <w:gridCol w:w="1838"/>
        <w:gridCol w:w="8608"/>
      </w:tblGrid>
      <w:tr w:rsidR="00011917" w:rsidRPr="002D2C72" w14:paraId="338E5CA9" w14:textId="77777777" w:rsidTr="00B16BC8">
        <w:trPr>
          <w:trHeight w:val="284"/>
        </w:trPr>
        <w:tc>
          <w:tcPr>
            <w:tcW w:w="1838" w:type="dxa"/>
            <w:shd w:val="clear" w:color="auto" w:fill="A6A6A6" w:themeFill="background1" w:themeFillShade="A6"/>
          </w:tcPr>
          <w:p w14:paraId="1B03EFF2" w14:textId="77777777" w:rsidR="00011917" w:rsidRPr="00345F6B" w:rsidRDefault="00011917" w:rsidP="00B16BC8">
            <w:pPr>
              <w:jc w:val="center"/>
              <w:rPr>
                <w:b/>
                <w:sz w:val="24"/>
              </w:rPr>
            </w:pPr>
            <w:r w:rsidRPr="00345F6B">
              <w:rPr>
                <w:b/>
                <w:sz w:val="24"/>
              </w:rPr>
              <w:t>Theme</w:t>
            </w:r>
          </w:p>
        </w:tc>
        <w:tc>
          <w:tcPr>
            <w:tcW w:w="8608" w:type="dxa"/>
            <w:shd w:val="clear" w:color="auto" w:fill="A6A6A6" w:themeFill="background1" w:themeFillShade="A6"/>
          </w:tcPr>
          <w:p w14:paraId="0118E824" w14:textId="77777777" w:rsidR="00011917" w:rsidRPr="00345F6B" w:rsidRDefault="00011917" w:rsidP="00B16BC8">
            <w:pPr>
              <w:jc w:val="center"/>
              <w:rPr>
                <w:b/>
                <w:sz w:val="24"/>
              </w:rPr>
            </w:pPr>
            <w:r w:rsidRPr="00345F6B">
              <w:rPr>
                <w:b/>
                <w:sz w:val="24"/>
              </w:rPr>
              <w:t>Content</w:t>
            </w:r>
          </w:p>
        </w:tc>
      </w:tr>
      <w:tr w:rsidR="00011917" w14:paraId="2115A2ED" w14:textId="77777777" w:rsidTr="00B16BC8">
        <w:trPr>
          <w:trHeight w:val="2506"/>
        </w:trPr>
        <w:tc>
          <w:tcPr>
            <w:tcW w:w="1838" w:type="dxa"/>
          </w:tcPr>
          <w:p w14:paraId="77857FFB" w14:textId="77777777" w:rsidR="00011917" w:rsidRDefault="00011917" w:rsidP="00B16BC8">
            <w:r w:rsidRPr="00281F57">
              <w:t>3.2.2.1 The nature and importance of places</w:t>
            </w:r>
          </w:p>
        </w:tc>
        <w:tc>
          <w:tcPr>
            <w:tcW w:w="8608" w:type="dxa"/>
          </w:tcPr>
          <w:p w14:paraId="578BBB8D" w14:textId="77777777" w:rsidR="00011917" w:rsidRDefault="00011917" w:rsidP="00B16BC8">
            <w:r>
              <w:t>The concept of place and the importance of place in human life and experience.</w:t>
            </w:r>
          </w:p>
          <w:p w14:paraId="26A70018" w14:textId="77777777" w:rsidR="00011917" w:rsidRDefault="00011917" w:rsidP="00B16BC8">
            <w:r>
              <w:t>Insider and outsider perspectives on place.</w:t>
            </w:r>
          </w:p>
          <w:p w14:paraId="6FBB5376" w14:textId="77777777" w:rsidR="00011917" w:rsidRDefault="00011917" w:rsidP="00B16BC8">
            <w:r>
              <w:t>Categories of place:</w:t>
            </w:r>
          </w:p>
          <w:p w14:paraId="007DBF4C" w14:textId="77777777" w:rsidR="00011917" w:rsidRDefault="00011917" w:rsidP="00B16BC8">
            <w:r>
              <w:t>• near places and far places</w:t>
            </w:r>
          </w:p>
          <w:p w14:paraId="73206999" w14:textId="77777777" w:rsidR="00011917" w:rsidRDefault="00011917" w:rsidP="00B16BC8">
            <w:r>
              <w:t>• experienced places and media places.</w:t>
            </w:r>
          </w:p>
          <w:p w14:paraId="3D800C1E" w14:textId="77777777" w:rsidR="00011917" w:rsidRDefault="00011917" w:rsidP="00B16BC8">
            <w:r>
              <w:t>Factors contributing to the character of places:</w:t>
            </w:r>
          </w:p>
          <w:p w14:paraId="745DB1BD" w14:textId="77777777" w:rsidR="00011917" w:rsidRDefault="00011917" w:rsidP="00B16BC8">
            <w:r>
              <w:t>• Endogenous: location, topography, physical geography, land use, built environment and</w:t>
            </w:r>
          </w:p>
          <w:p w14:paraId="49788D81" w14:textId="77777777" w:rsidR="00011917" w:rsidRDefault="00011917" w:rsidP="00B16BC8">
            <w:r>
              <w:t>infrastructure, demographic and economic characteristics.</w:t>
            </w:r>
          </w:p>
          <w:p w14:paraId="30D972CB" w14:textId="77777777" w:rsidR="00011917" w:rsidRDefault="00011917" w:rsidP="00B16BC8">
            <w:r>
              <w:t>• Exogenous: relationships with other places.</w:t>
            </w:r>
          </w:p>
        </w:tc>
      </w:tr>
      <w:tr w:rsidR="00011917" w14:paraId="0DD65F8F" w14:textId="77777777" w:rsidTr="00B16BC8">
        <w:trPr>
          <w:trHeight w:val="1938"/>
        </w:trPr>
        <w:tc>
          <w:tcPr>
            <w:tcW w:w="1838" w:type="dxa"/>
          </w:tcPr>
          <w:p w14:paraId="56181505" w14:textId="77777777" w:rsidR="00011917" w:rsidRDefault="00011917" w:rsidP="00B16BC8">
            <w:r w:rsidRPr="00281F57">
              <w:t>3.2.2.2 Changing places – relationships, connections, meaning and representation</w:t>
            </w:r>
          </w:p>
        </w:tc>
        <w:tc>
          <w:tcPr>
            <w:tcW w:w="8608" w:type="dxa"/>
          </w:tcPr>
          <w:p w14:paraId="74EB401F" w14:textId="77777777" w:rsidR="00011917" w:rsidRDefault="00011917" w:rsidP="00B16BC8">
            <w:r>
              <w:t>In relation to the local place within which students live or study and then at least one further contrasting place and encompassing local, regional, national, international and global scales:</w:t>
            </w:r>
          </w:p>
          <w:p w14:paraId="0007E744" w14:textId="77777777" w:rsidR="00011917" w:rsidRDefault="00011917" w:rsidP="00B16BC8">
            <w:r>
              <w:t>• the ways in which the following factors: relationships and connections, meaning and representation, affect continuity and change in the nature of places and our understanding of place and</w:t>
            </w:r>
          </w:p>
          <w:p w14:paraId="4A3FD4E0" w14:textId="77777777" w:rsidR="00011917" w:rsidRDefault="00011917" w:rsidP="00B16BC8">
            <w:r>
              <w:t>• the ways in which students’ own lives and those of others are affected by continuity and change in the nature of places and our understanding of place.</w:t>
            </w:r>
          </w:p>
        </w:tc>
      </w:tr>
      <w:tr w:rsidR="00011917" w14:paraId="02472B90" w14:textId="77777777" w:rsidTr="00B16BC8">
        <w:trPr>
          <w:trHeight w:val="2791"/>
        </w:trPr>
        <w:tc>
          <w:tcPr>
            <w:tcW w:w="1838" w:type="dxa"/>
          </w:tcPr>
          <w:p w14:paraId="741CAB51" w14:textId="77777777" w:rsidR="00011917" w:rsidRDefault="00011917" w:rsidP="00B16BC8">
            <w:r w:rsidRPr="00281F57">
              <w:t>3.2.2.2.1 Relationships and connections</w:t>
            </w:r>
          </w:p>
        </w:tc>
        <w:tc>
          <w:tcPr>
            <w:tcW w:w="8608" w:type="dxa"/>
          </w:tcPr>
          <w:p w14:paraId="0AE52F60" w14:textId="77777777" w:rsidR="00011917" w:rsidRDefault="00011917" w:rsidP="00B16BC8">
            <w:r>
              <w:t>The impact of relationships and connections on people and place with a particular focus on:</w:t>
            </w:r>
          </w:p>
          <w:p w14:paraId="15572D8D" w14:textId="77777777" w:rsidR="00011917" w:rsidRPr="00281F57" w:rsidRDefault="00011917" w:rsidP="00B16BC8">
            <w:pPr>
              <w:rPr>
                <w:b/>
              </w:rPr>
            </w:pPr>
            <w:r w:rsidRPr="00281F57">
              <w:rPr>
                <w:b/>
              </w:rPr>
              <w:t>either</w:t>
            </w:r>
          </w:p>
          <w:p w14:paraId="4C7B2C20" w14:textId="77777777" w:rsidR="00011917" w:rsidRDefault="00011917" w:rsidP="00B16BC8">
            <w:r>
              <w:t>changing demographic and cultural characteristics</w:t>
            </w:r>
          </w:p>
          <w:p w14:paraId="2C58A06B" w14:textId="77777777" w:rsidR="00011917" w:rsidRPr="00281F57" w:rsidRDefault="00011917" w:rsidP="00B16BC8">
            <w:pPr>
              <w:rPr>
                <w:b/>
              </w:rPr>
            </w:pPr>
            <w:r w:rsidRPr="00281F57">
              <w:rPr>
                <w:b/>
              </w:rPr>
              <w:t>or</w:t>
            </w:r>
          </w:p>
          <w:p w14:paraId="5F0EE5B6" w14:textId="77777777" w:rsidR="00011917" w:rsidRDefault="00011917" w:rsidP="00B16BC8">
            <w:r>
              <w:t>economic change and social inequalities.</w:t>
            </w:r>
          </w:p>
          <w:p w14:paraId="598F63D6" w14:textId="77777777" w:rsidR="00011917" w:rsidRDefault="00011917" w:rsidP="00B16BC8">
            <w:r>
              <w:t>• How the demographic, socio-economic and cultural characteristics of places are shaped by shifting flows of people, resources, money and investment, and ideas at all scales from local to global.</w:t>
            </w:r>
          </w:p>
          <w:p w14:paraId="6CF5F815" w14:textId="77777777" w:rsidR="00011917" w:rsidRDefault="00011917" w:rsidP="00B16BC8">
            <w:r>
              <w:t>• The characteristics and impacts of external forces operating at different scales from local to global, including either government policies or the decisions of multinational corporations or the impacts of international or global institutions.</w:t>
            </w:r>
          </w:p>
          <w:p w14:paraId="333B3AAF" w14:textId="77777777" w:rsidR="00011917" w:rsidRDefault="00011917" w:rsidP="00B16BC8">
            <w:r>
              <w:t>• How past and present connections, within and beyond localities, shape places and embed them in the regional, national, international and global scales.</w:t>
            </w:r>
          </w:p>
        </w:tc>
      </w:tr>
      <w:tr w:rsidR="00011917" w14:paraId="633C4B07" w14:textId="77777777" w:rsidTr="00B16BC8">
        <w:trPr>
          <w:trHeight w:val="3050"/>
        </w:trPr>
        <w:tc>
          <w:tcPr>
            <w:tcW w:w="1838" w:type="dxa"/>
          </w:tcPr>
          <w:p w14:paraId="7F5EDA92" w14:textId="77777777" w:rsidR="00011917" w:rsidRDefault="00011917" w:rsidP="00B16BC8">
            <w:r w:rsidRPr="00413824">
              <w:lastRenderedPageBreak/>
              <w:t>3.2.2.2.2 Meaning and representation</w:t>
            </w:r>
          </w:p>
        </w:tc>
        <w:tc>
          <w:tcPr>
            <w:tcW w:w="8608" w:type="dxa"/>
          </w:tcPr>
          <w:p w14:paraId="74F41A22" w14:textId="77777777" w:rsidR="00011917" w:rsidRDefault="00011917" w:rsidP="00B16BC8">
            <w:r>
              <w:t>The importance of the meanings and representations attached to places by people with a particular focus on people's lived experience of place in the past and at present.</w:t>
            </w:r>
          </w:p>
          <w:p w14:paraId="539B8E4D" w14:textId="77777777" w:rsidR="00011917" w:rsidRDefault="00011917" w:rsidP="00B16BC8">
            <w:r>
              <w:t>• How humans perceive, engage with and form attachments to places and how they present and represent the world to others, including the way in which everyday place meanings are bound up with different identities, perspectives and experiences.</w:t>
            </w:r>
          </w:p>
          <w:p w14:paraId="11AEF4DF" w14:textId="77777777" w:rsidR="00011917" w:rsidRDefault="00011917" w:rsidP="00B16BC8">
            <w:r>
              <w:t xml:space="preserve">• </w:t>
            </w:r>
            <w:proofErr w:type="gramStart"/>
            <w:r>
              <w:t>How</w:t>
            </w:r>
            <w:proofErr w:type="gramEnd"/>
            <w:r>
              <w:t xml:space="preserve"> external agencies, including government, corporate bodies and community or local groups make attempts to influence or create specific place-meanings and thereby shape the actions and behaviours of individuals, groups, businesses and institutions.</w:t>
            </w:r>
          </w:p>
          <w:p w14:paraId="7FF4BAC4" w14:textId="77777777" w:rsidR="00011917" w:rsidRDefault="00011917" w:rsidP="00B16BC8">
            <w:r>
              <w:t>• How places may be represented in a variety of different forms such as advertising copy, tourist agency material, local art exhibitions in diverse media (</w:t>
            </w:r>
            <w:proofErr w:type="spellStart"/>
            <w:proofErr w:type="gramStart"/>
            <w:r>
              <w:t>eg</w:t>
            </w:r>
            <w:proofErr w:type="spellEnd"/>
            <w:proofErr w:type="gramEnd"/>
            <w:r>
              <w:t xml:space="preserve"> film, photography, art, story, song etc) that often give contrasting images to that presented formally or statistically such as cartography</w:t>
            </w:r>
          </w:p>
          <w:p w14:paraId="6AADF466" w14:textId="77777777" w:rsidR="00011917" w:rsidRDefault="00011917" w:rsidP="00B16BC8">
            <w:r>
              <w:t>and census data.</w:t>
            </w:r>
          </w:p>
          <w:p w14:paraId="2E85EF5B" w14:textId="77777777" w:rsidR="00011917" w:rsidRDefault="00011917" w:rsidP="00B16BC8">
            <w:r>
              <w:t>• How both past and present processes of development can be seen to influence the social and economic characteristics of places and so be implicit in present meanings.</w:t>
            </w:r>
          </w:p>
        </w:tc>
      </w:tr>
      <w:tr w:rsidR="00011917" w14:paraId="39A0647D" w14:textId="77777777" w:rsidTr="00B16BC8">
        <w:trPr>
          <w:trHeight w:val="1111"/>
        </w:trPr>
        <w:tc>
          <w:tcPr>
            <w:tcW w:w="1838" w:type="dxa"/>
          </w:tcPr>
          <w:p w14:paraId="1B1724A3" w14:textId="77777777" w:rsidR="00011917" w:rsidRDefault="00011917" w:rsidP="00B16BC8">
            <w:r w:rsidRPr="000A510F">
              <w:t>3.2.2.3 Quantitative and qualitative skills</w:t>
            </w:r>
          </w:p>
        </w:tc>
        <w:tc>
          <w:tcPr>
            <w:tcW w:w="8608" w:type="dxa"/>
          </w:tcPr>
          <w:p w14:paraId="61E53391" w14:textId="77777777" w:rsidR="00011917" w:rsidRDefault="00011917" w:rsidP="00B16BC8">
            <w:r>
              <w:t>Students must engage with a range of quantitative and qualitative approaches across the theme as a whole. Quantitative data, including the use of geospatial data, must be used to investigate and present place characteristics, particular weight must be given to qualitative approaches involved in</w:t>
            </w:r>
          </w:p>
          <w:p w14:paraId="30F81DEA" w14:textId="77777777" w:rsidR="00011917" w:rsidRDefault="00011917" w:rsidP="00B16BC8">
            <w:r>
              <w:t>representing place, and to analysing critically the impacts of different media on place meanings and perceptions. The use of different types of data should allow the development of critical perspectives on the data categories and approaches.</w:t>
            </w:r>
          </w:p>
        </w:tc>
      </w:tr>
      <w:tr w:rsidR="00011917" w14:paraId="63360A5B" w14:textId="77777777" w:rsidTr="00B16BC8">
        <w:trPr>
          <w:trHeight w:val="5841"/>
        </w:trPr>
        <w:tc>
          <w:tcPr>
            <w:tcW w:w="1838" w:type="dxa"/>
          </w:tcPr>
          <w:p w14:paraId="593BD804" w14:textId="77777777" w:rsidR="00011917" w:rsidRDefault="00011917" w:rsidP="00B16BC8">
            <w:r w:rsidRPr="000A510F">
              <w:t>3.2.2.4 Place studies</w:t>
            </w:r>
          </w:p>
        </w:tc>
        <w:tc>
          <w:tcPr>
            <w:tcW w:w="8608" w:type="dxa"/>
          </w:tcPr>
          <w:p w14:paraId="67DAEBAA" w14:textId="77777777" w:rsidR="00011917" w:rsidRDefault="00011917" w:rsidP="00B16BC8">
            <w:r>
              <w:t>Local place study exploring the developing character of a place local to the home or study centre.</w:t>
            </w:r>
          </w:p>
          <w:p w14:paraId="548FCD45" w14:textId="77777777" w:rsidR="00011917" w:rsidRDefault="00011917" w:rsidP="00B16BC8">
            <w:r>
              <w:t>Contrasting place study exploring the developing character of a contrasting and distant place.</w:t>
            </w:r>
          </w:p>
          <w:p w14:paraId="2BC2BB37" w14:textId="77777777" w:rsidR="00011917" w:rsidRDefault="00011917" w:rsidP="00B16BC8">
            <w:r>
              <w:t>Place studies must apply the knowledge acquired through engagement with prescribed specification content and thereby further enhance understanding of the way students' own lives and those of others are affected by continuity and change in the nature of places. Sources must</w:t>
            </w:r>
          </w:p>
          <w:p w14:paraId="6894FD14" w14:textId="77777777" w:rsidR="00011917" w:rsidRDefault="00011917" w:rsidP="00B16BC8">
            <w:r>
              <w:t>include qualitative and quantitative data to represent places in the past and present.</w:t>
            </w:r>
          </w:p>
          <w:p w14:paraId="36BDC8C6" w14:textId="77777777" w:rsidR="00011917" w:rsidRDefault="00011917" w:rsidP="00B16BC8">
            <w:r>
              <w:t>Both place studies must focus equally on:</w:t>
            </w:r>
          </w:p>
          <w:p w14:paraId="29CC2BF9" w14:textId="77777777" w:rsidR="00011917" w:rsidRDefault="00011917" w:rsidP="00B16BC8">
            <w:r>
              <w:t xml:space="preserve">• people's lived experience of the place in the past and at present </w:t>
            </w:r>
          </w:p>
          <w:p w14:paraId="18BFB358" w14:textId="77777777" w:rsidR="00011917" w:rsidRDefault="00011917" w:rsidP="00B16BC8">
            <w:r>
              <w:t xml:space="preserve">and </w:t>
            </w:r>
            <w:r w:rsidRPr="000A510F">
              <w:rPr>
                <w:b/>
              </w:rPr>
              <w:t>either</w:t>
            </w:r>
          </w:p>
          <w:p w14:paraId="0D50002D" w14:textId="77777777" w:rsidR="00011917" w:rsidRDefault="00011917" w:rsidP="00B16BC8">
            <w:r>
              <w:t xml:space="preserve">• changing demographic and cultural characteristics </w:t>
            </w:r>
          </w:p>
          <w:p w14:paraId="51238395" w14:textId="77777777" w:rsidR="00011917" w:rsidRPr="000A510F" w:rsidRDefault="00011917" w:rsidP="00B16BC8">
            <w:pPr>
              <w:rPr>
                <w:b/>
              </w:rPr>
            </w:pPr>
            <w:r w:rsidRPr="000A510F">
              <w:rPr>
                <w:b/>
              </w:rPr>
              <w:t>or</w:t>
            </w:r>
          </w:p>
          <w:p w14:paraId="5A7BBEAC" w14:textId="77777777" w:rsidR="00011917" w:rsidRDefault="00011917" w:rsidP="00B16BC8">
            <w:r>
              <w:t>• economic change and social inequalities.</w:t>
            </w:r>
          </w:p>
          <w:p w14:paraId="584EBAA1" w14:textId="77777777" w:rsidR="00011917" w:rsidRDefault="00011917" w:rsidP="00B16BC8">
            <w:r>
              <w:t>Suitable data sources could include:</w:t>
            </w:r>
          </w:p>
          <w:p w14:paraId="5F5A8CC6" w14:textId="77777777" w:rsidR="00011917" w:rsidRDefault="00011917" w:rsidP="00B16BC8">
            <w:r>
              <w:t>• statistics, such as census data</w:t>
            </w:r>
          </w:p>
          <w:p w14:paraId="2FD7836A" w14:textId="77777777" w:rsidR="00011917" w:rsidRDefault="00011917" w:rsidP="00B16BC8">
            <w:r>
              <w:t>• maps</w:t>
            </w:r>
          </w:p>
          <w:p w14:paraId="79D93A2B" w14:textId="77777777" w:rsidR="00011917" w:rsidRDefault="00011917" w:rsidP="00B16BC8">
            <w:r>
              <w:t>• geo-located data</w:t>
            </w:r>
          </w:p>
          <w:p w14:paraId="1D997A76" w14:textId="77777777" w:rsidR="00011917" w:rsidRDefault="00011917" w:rsidP="00B16BC8">
            <w:r>
              <w:t>• geospatial data, including geographic information systems (GIS) applications</w:t>
            </w:r>
          </w:p>
          <w:p w14:paraId="23FBB7A4" w14:textId="77777777" w:rsidR="00011917" w:rsidRDefault="00011917" w:rsidP="00B16BC8">
            <w:r>
              <w:t>• photographs</w:t>
            </w:r>
          </w:p>
          <w:p w14:paraId="0AC0DFF4" w14:textId="77777777" w:rsidR="00011917" w:rsidRDefault="00011917" w:rsidP="00B16BC8">
            <w:r>
              <w:t>• text, from varied media</w:t>
            </w:r>
          </w:p>
          <w:p w14:paraId="245C5129" w14:textId="77777777" w:rsidR="00011917" w:rsidRDefault="00011917" w:rsidP="00B16BC8">
            <w:r>
              <w:t>• audio-visual media</w:t>
            </w:r>
          </w:p>
          <w:p w14:paraId="04A24A3F" w14:textId="77777777" w:rsidR="00011917" w:rsidRDefault="00011917" w:rsidP="00B16BC8">
            <w:r>
              <w:t>• artistic representations</w:t>
            </w:r>
          </w:p>
          <w:p w14:paraId="6106F6C7" w14:textId="77777777" w:rsidR="00011917" w:rsidRDefault="00011917" w:rsidP="00B16BC8">
            <w:r>
              <w:t>• oral sources, such as interviews, reminiscences, songs etc.</w:t>
            </w:r>
          </w:p>
        </w:tc>
      </w:tr>
    </w:tbl>
    <w:p w14:paraId="61536CF3" w14:textId="77777777" w:rsidR="00011917" w:rsidRPr="002A5349" w:rsidRDefault="00011917" w:rsidP="00AC0C48">
      <w:pPr>
        <w:rPr>
          <w:rFonts w:ascii="Verdana" w:hAnsi="Verdana"/>
          <w:b/>
          <w:sz w:val="28"/>
        </w:rPr>
      </w:pPr>
    </w:p>
    <w:sectPr w:rsidR="00011917" w:rsidRPr="002A5349" w:rsidSect="002A5349">
      <w:pgSz w:w="11906" w:h="16838"/>
      <w:pgMar w:top="1440" w:right="1440" w:bottom="1440" w:left="1440" w:header="708" w:footer="708" w:gutter="0"/>
      <w:pgBorders w:offsetFrom="page">
        <w:top w:val="single" w:sz="24" w:space="24" w:color="336600"/>
        <w:left w:val="single" w:sz="24" w:space="24" w:color="336600"/>
        <w:bottom w:val="single" w:sz="24" w:space="24" w:color="336600"/>
        <w:right w:val="single" w:sz="24" w:space="24" w:color="3366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F4D1" w14:textId="77777777" w:rsidR="00DA7466" w:rsidRDefault="00DA7466" w:rsidP="00011917">
      <w:pPr>
        <w:spacing w:after="0" w:line="240" w:lineRule="auto"/>
      </w:pPr>
      <w:r>
        <w:separator/>
      </w:r>
    </w:p>
  </w:endnote>
  <w:endnote w:type="continuationSeparator" w:id="0">
    <w:p w14:paraId="40C26506" w14:textId="77777777" w:rsidR="00DA7466" w:rsidRDefault="00DA7466" w:rsidP="000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07B9" w14:textId="77777777" w:rsidR="00DA7466" w:rsidRDefault="00DA7466" w:rsidP="00011917">
      <w:pPr>
        <w:spacing w:after="0" w:line="240" w:lineRule="auto"/>
      </w:pPr>
      <w:r>
        <w:separator/>
      </w:r>
    </w:p>
  </w:footnote>
  <w:footnote w:type="continuationSeparator" w:id="0">
    <w:p w14:paraId="10C081F7" w14:textId="77777777" w:rsidR="00DA7466" w:rsidRDefault="00DA7466" w:rsidP="00011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49"/>
    <w:rsid w:val="00006406"/>
    <w:rsid w:val="00011917"/>
    <w:rsid w:val="00090454"/>
    <w:rsid w:val="000935C9"/>
    <w:rsid w:val="0015174B"/>
    <w:rsid w:val="00160899"/>
    <w:rsid w:val="00163FE0"/>
    <w:rsid w:val="001656DA"/>
    <w:rsid w:val="002A5349"/>
    <w:rsid w:val="002D14B3"/>
    <w:rsid w:val="002F09A3"/>
    <w:rsid w:val="003626EC"/>
    <w:rsid w:val="00391237"/>
    <w:rsid w:val="00391A40"/>
    <w:rsid w:val="003B7D9E"/>
    <w:rsid w:val="0043065A"/>
    <w:rsid w:val="004845C0"/>
    <w:rsid w:val="004B3985"/>
    <w:rsid w:val="004C71F9"/>
    <w:rsid w:val="004E112D"/>
    <w:rsid w:val="0050670F"/>
    <w:rsid w:val="005579F1"/>
    <w:rsid w:val="00571026"/>
    <w:rsid w:val="005B120A"/>
    <w:rsid w:val="0060703C"/>
    <w:rsid w:val="00636DE6"/>
    <w:rsid w:val="0069079F"/>
    <w:rsid w:val="006A5C59"/>
    <w:rsid w:val="006E33FE"/>
    <w:rsid w:val="00732FF7"/>
    <w:rsid w:val="007370B8"/>
    <w:rsid w:val="00792D9F"/>
    <w:rsid w:val="007D0287"/>
    <w:rsid w:val="007D1674"/>
    <w:rsid w:val="0088586F"/>
    <w:rsid w:val="008B3F5A"/>
    <w:rsid w:val="008D7FA3"/>
    <w:rsid w:val="008E08F3"/>
    <w:rsid w:val="009329F1"/>
    <w:rsid w:val="009821DA"/>
    <w:rsid w:val="009D5311"/>
    <w:rsid w:val="00AC0C48"/>
    <w:rsid w:val="00AD53BC"/>
    <w:rsid w:val="00AE4426"/>
    <w:rsid w:val="00AF6C22"/>
    <w:rsid w:val="00B16BC8"/>
    <w:rsid w:val="00B37B73"/>
    <w:rsid w:val="00C032E4"/>
    <w:rsid w:val="00C46572"/>
    <w:rsid w:val="00CB53EC"/>
    <w:rsid w:val="00CF7390"/>
    <w:rsid w:val="00D46B2D"/>
    <w:rsid w:val="00D74DFB"/>
    <w:rsid w:val="00DA5C7E"/>
    <w:rsid w:val="00DA7466"/>
    <w:rsid w:val="00DC09ED"/>
    <w:rsid w:val="00DD4A45"/>
    <w:rsid w:val="00E87F8F"/>
    <w:rsid w:val="00E9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180D7"/>
  <w15:chartTrackingRefBased/>
  <w15:docId w15:val="{B3E18B11-71DE-46B7-9E13-1F0D18A5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53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5349"/>
    <w:rPr>
      <w:rFonts w:eastAsiaTheme="minorEastAsia"/>
      <w:lang w:val="en-US"/>
    </w:rPr>
  </w:style>
  <w:style w:type="table" w:styleId="TableGrid">
    <w:name w:val="Table Grid"/>
    <w:basedOn w:val="TableNormal"/>
    <w:uiPriority w:val="59"/>
    <w:rsid w:val="007D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0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0287"/>
    <w:rPr>
      <w:b/>
      <w:bCs/>
    </w:rPr>
  </w:style>
  <w:style w:type="paragraph" w:styleId="Header">
    <w:name w:val="header"/>
    <w:basedOn w:val="Normal"/>
    <w:link w:val="HeaderChar"/>
    <w:uiPriority w:val="99"/>
    <w:unhideWhenUsed/>
    <w:rsid w:val="00011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17"/>
  </w:style>
  <w:style w:type="paragraph" w:styleId="Footer">
    <w:name w:val="footer"/>
    <w:basedOn w:val="Normal"/>
    <w:link w:val="FooterChar"/>
    <w:uiPriority w:val="99"/>
    <w:unhideWhenUsed/>
    <w:rsid w:val="00011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5070">
      <w:bodyDiv w:val="1"/>
      <w:marLeft w:val="0"/>
      <w:marRight w:val="0"/>
      <w:marTop w:val="0"/>
      <w:marBottom w:val="0"/>
      <w:divBdr>
        <w:top w:val="none" w:sz="0" w:space="0" w:color="auto"/>
        <w:left w:val="none" w:sz="0" w:space="0" w:color="auto"/>
        <w:bottom w:val="none" w:sz="0" w:space="0" w:color="auto"/>
        <w:right w:val="none" w:sz="0" w:space="0" w:color="auto"/>
      </w:divBdr>
    </w:div>
    <w:div w:id="555430506">
      <w:bodyDiv w:val="1"/>
      <w:marLeft w:val="0"/>
      <w:marRight w:val="0"/>
      <w:marTop w:val="0"/>
      <w:marBottom w:val="0"/>
      <w:divBdr>
        <w:top w:val="none" w:sz="0" w:space="0" w:color="auto"/>
        <w:left w:val="none" w:sz="0" w:space="0" w:color="auto"/>
        <w:bottom w:val="none" w:sz="0" w:space="0" w:color="auto"/>
        <w:right w:val="none" w:sz="0" w:space="0" w:color="auto"/>
      </w:divBdr>
    </w:div>
    <w:div w:id="556205292">
      <w:bodyDiv w:val="1"/>
      <w:marLeft w:val="0"/>
      <w:marRight w:val="0"/>
      <w:marTop w:val="0"/>
      <w:marBottom w:val="0"/>
      <w:divBdr>
        <w:top w:val="none" w:sz="0" w:space="0" w:color="auto"/>
        <w:left w:val="none" w:sz="0" w:space="0" w:color="auto"/>
        <w:bottom w:val="none" w:sz="0" w:space="0" w:color="auto"/>
        <w:right w:val="none" w:sz="0" w:space="0" w:color="auto"/>
      </w:divBdr>
    </w:div>
    <w:div w:id="21091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3497</Words>
  <Characters>19935</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dc:creator>
  <cp:keywords/>
  <dc:description/>
  <cp:lastModifiedBy>Virginia Iles</cp:lastModifiedBy>
  <cp:revision>2</cp:revision>
  <dcterms:created xsi:type="dcterms:W3CDTF">2021-10-21T08:42:00Z</dcterms:created>
  <dcterms:modified xsi:type="dcterms:W3CDTF">2021-10-21T08:42:00Z</dcterms:modified>
</cp:coreProperties>
</file>